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ЖКХиЭ Новосибирской области от 24.08.2016 N 166</w:t>
              <w:br/>
              <w:t xml:space="preserve">(ред. от 04.09.2024)</w:t>
              <w:br/>
              <w:t xml:space="preserve">"О создании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23.09.2024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МИНИСТЕРСТВО ЖИЛИЩНО-КОММУНАЛЬНОГО ХОЗЯЙСТВА</w:t>
      </w:r>
    </w:p>
    <w:p>
      <w:pPr>
        <w:pStyle w:val="2"/>
        <w:jc w:val="center"/>
      </w:pPr>
      <w:r>
        <w:rPr>
          <w:sz w:val="20"/>
        </w:rPr>
        <w:t xml:space="preserve">И ЭНЕРГЕТИКИ НОВОСИБИРСКОЙ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августа 2016 г. N 166</w:t>
      </w:r>
    </w:p>
    <w:p>
      <w:pPr>
        <w:pStyle w:val="2"/>
        <w:jc w:val="center"/>
      </w:pPr>
      <w:r>
        <w:rPr>
          <w:sz w:val="20"/>
        </w:rPr>
      </w:r>
    </w:p>
    <w:p>
      <w:pPr>
        <w:pStyle w:val="2"/>
        <w:jc w:val="center"/>
      </w:pPr>
      <w:r>
        <w:rPr>
          <w:sz w:val="20"/>
        </w:rPr>
        <w:t xml:space="preserve">О СОЗДАНИИ КОМИССИИ ПО ПРЕДВАРИТЕЛЬНОМУ ОТБОРУ ПОДРЯДНЫХ</w:t>
      </w:r>
    </w:p>
    <w:p>
      <w:pPr>
        <w:pStyle w:val="2"/>
        <w:jc w:val="center"/>
      </w:pPr>
      <w:r>
        <w:rPr>
          <w:sz w:val="20"/>
        </w:rPr>
        <w:t xml:space="preserve">ОРГАНИЗАЦИЙ ДЛЯ ПОСЛЕДУЮЩЕГО УЧАСТИЯ В ЭЛЕКТРОННЫХ</w:t>
      </w:r>
    </w:p>
    <w:p>
      <w:pPr>
        <w:pStyle w:val="2"/>
        <w:jc w:val="center"/>
      </w:pPr>
      <w:r>
        <w:rPr>
          <w:sz w:val="20"/>
        </w:rPr>
        <w:t xml:space="preserve">ТОРГАХ В СФЕРЕ ОКАЗАНИЯ УСЛУГ И (ИЛИ) ВЫПОЛНЕНИЯ</w:t>
      </w:r>
    </w:p>
    <w:p>
      <w:pPr>
        <w:pStyle w:val="2"/>
        <w:jc w:val="center"/>
      </w:pPr>
      <w:r>
        <w:rPr>
          <w:sz w:val="20"/>
        </w:rPr>
        <w:t xml:space="preserve">РАБОТ ПО КАПИТАЛЬНОМУ РЕМОНТУ ОБЩЕГО ИМУЩЕСТВА В</w:t>
      </w:r>
    </w:p>
    <w:p>
      <w:pPr>
        <w:pStyle w:val="2"/>
        <w:jc w:val="center"/>
      </w:pPr>
      <w:r>
        <w:rPr>
          <w:sz w:val="20"/>
        </w:rPr>
        <w:t xml:space="preserve">МНОГОКВАРТИРНЫХ ДОМАХ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ЖКХиЭ Новосибирской области</w:t>
            </w:r>
          </w:p>
          <w:p>
            <w:pPr>
              <w:pStyle w:val="0"/>
              <w:jc w:val="center"/>
            </w:pPr>
            <w:r>
              <w:rPr>
                <w:sz w:val="20"/>
                <w:color w:val="392c69"/>
              </w:rPr>
              <w:t xml:space="preserve">от 13.10.2016 </w:t>
            </w:r>
            <w:hyperlink w:history="0" r:id="rId7" w:tooltip="Приказ министерства ЖКХиЭ Новосибирской области от 13.10.2016 N 187 &quot;О внесении изменений в приказ министерства жилищно-коммунального хозяйства и энергетики Новосибирской области от 24.08.2016 N 166&quot; {КонсультантПлюс}">
              <w:r>
                <w:rPr>
                  <w:sz w:val="20"/>
                  <w:color w:val="0000ff"/>
                </w:rPr>
                <w:t xml:space="preserve">N 187</w:t>
              </w:r>
            </w:hyperlink>
            <w:r>
              <w:rPr>
                <w:sz w:val="20"/>
                <w:color w:val="392c69"/>
              </w:rPr>
              <w:t xml:space="preserve">, от 29.05.2017 </w:t>
            </w:r>
            <w:hyperlink w:history="0" r:id="rId8" w:tooltip="Приказ министерства ЖКХиЭ Новосибирской области от 29.05.2017 N 127 &quot;О внесении изменений в приказ министерства жилищно-коммунального хозяйства и энергетики Новосибирской области от 24.08.2016 N 166&quot; {КонсультантПлюс}">
              <w:r>
                <w:rPr>
                  <w:sz w:val="20"/>
                  <w:color w:val="0000ff"/>
                </w:rPr>
                <w:t xml:space="preserve">N 127</w:t>
              </w:r>
            </w:hyperlink>
            <w:r>
              <w:rPr>
                <w:sz w:val="20"/>
                <w:color w:val="392c69"/>
              </w:rPr>
              <w:t xml:space="preserve">, от 12.12.2017 </w:t>
            </w:r>
            <w:hyperlink w:history="0" r:id="rId9" w:tooltip="Приказ министерства ЖКХиЭ Новосибирской области от 12.12.2017 N 233 &quot;О внесении изменений в приказ министерства жилищно-коммунального хозяйства и энергетики Новосибирской области от 24.08.2016 N 166&quot; {КонсультантПлюс}">
              <w:r>
                <w:rPr>
                  <w:sz w:val="20"/>
                  <w:color w:val="0000ff"/>
                </w:rPr>
                <w:t xml:space="preserve">N 233</w:t>
              </w:r>
            </w:hyperlink>
            <w:r>
              <w:rPr>
                <w:sz w:val="20"/>
                <w:color w:val="392c69"/>
              </w:rPr>
              <w:t xml:space="preserve">,</w:t>
            </w:r>
          </w:p>
          <w:p>
            <w:pPr>
              <w:pStyle w:val="0"/>
              <w:jc w:val="center"/>
            </w:pPr>
            <w:r>
              <w:rPr>
                <w:sz w:val="20"/>
                <w:color w:val="392c69"/>
              </w:rPr>
              <w:t xml:space="preserve">от 22.03.2018 </w:t>
            </w:r>
            <w:hyperlink w:history="0" r:id="rId10" w:tooltip="Приказ министерства ЖКХиЭ Новосибирской области от 22.03.2018 N 71 &quot;О внесении изменений в приказ министерства жилищно-коммунального хозяйства и энергетики Новосибирской области от 24.08.2016 N 166&quot; {КонсультантПлюс}">
              <w:r>
                <w:rPr>
                  <w:sz w:val="20"/>
                  <w:color w:val="0000ff"/>
                </w:rPr>
                <w:t xml:space="preserve">N 71</w:t>
              </w:r>
            </w:hyperlink>
            <w:r>
              <w:rPr>
                <w:sz w:val="20"/>
                <w:color w:val="392c69"/>
              </w:rPr>
              <w:t xml:space="preserve">, от 14.06.2018 </w:t>
            </w:r>
            <w:hyperlink w:history="0" r:id="rId11" w:tooltip="Приказ министерства ЖКХиЭ Новосибирской области от 14.06.2018 N 147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147</w:t>
              </w:r>
            </w:hyperlink>
            <w:r>
              <w:rPr>
                <w:sz w:val="20"/>
                <w:color w:val="392c69"/>
              </w:rPr>
              <w:t xml:space="preserve">, от 28.03.2019 </w:t>
            </w:r>
            <w:hyperlink w:history="0" r:id="rId12" w:tooltip="Приказ министерства ЖКХиЭ Новосибирской области от 28.03.2019 N 61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61</w:t>
              </w:r>
            </w:hyperlink>
            <w:r>
              <w:rPr>
                <w:sz w:val="20"/>
                <w:color w:val="392c69"/>
              </w:rPr>
              <w:t xml:space="preserve">,</w:t>
            </w:r>
          </w:p>
          <w:p>
            <w:pPr>
              <w:pStyle w:val="0"/>
              <w:jc w:val="center"/>
            </w:pPr>
            <w:r>
              <w:rPr>
                <w:sz w:val="20"/>
                <w:color w:val="392c69"/>
              </w:rPr>
              <w:t xml:space="preserve">от 11.12.2019 </w:t>
            </w:r>
            <w:hyperlink w:history="0" r:id="rId13" w:tooltip="Приказ министерства ЖКХиЭ Новосибирской области от 11.12.2019 N 227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227</w:t>
              </w:r>
            </w:hyperlink>
            <w:r>
              <w:rPr>
                <w:sz w:val="20"/>
                <w:color w:val="392c69"/>
              </w:rPr>
              <w:t xml:space="preserve">, от 26.12.2019 </w:t>
            </w:r>
            <w:hyperlink w:history="0" r:id="rId14" w:tooltip="Приказ министерства ЖКХиЭ Новосибирской области от 26.12.2019 N 245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245</w:t>
              </w:r>
            </w:hyperlink>
            <w:r>
              <w:rPr>
                <w:sz w:val="20"/>
                <w:color w:val="392c69"/>
              </w:rPr>
              <w:t xml:space="preserve">, от 31.03.2020 </w:t>
            </w:r>
            <w:hyperlink w:history="0" r:id="rId15" w:tooltip="Приказ министерства ЖКХиЭ Новосибирской области от 31.03.2020 N 47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47</w:t>
              </w:r>
            </w:hyperlink>
            <w:r>
              <w:rPr>
                <w:sz w:val="20"/>
                <w:color w:val="392c69"/>
              </w:rPr>
              <w:t xml:space="preserve">,</w:t>
            </w:r>
          </w:p>
          <w:p>
            <w:pPr>
              <w:pStyle w:val="0"/>
              <w:jc w:val="center"/>
            </w:pPr>
            <w:r>
              <w:rPr>
                <w:sz w:val="20"/>
                <w:color w:val="392c69"/>
              </w:rPr>
              <w:t xml:space="preserve">от 22.07.2020 </w:t>
            </w:r>
            <w:hyperlink w:history="0" r:id="rId16" w:tooltip="Приказ министерства ЖКХиЭ Новосибирской области от 22.07.2020 N 126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126</w:t>
              </w:r>
            </w:hyperlink>
            <w:r>
              <w:rPr>
                <w:sz w:val="20"/>
                <w:color w:val="392c69"/>
              </w:rPr>
              <w:t xml:space="preserve">, от 30.03.2021 </w:t>
            </w:r>
            <w:hyperlink w:history="0" r:id="rId17" w:tooltip="Приказ министерства ЖКХиЭ Новосибирской области от 30.03.2021 N 55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55</w:t>
              </w:r>
            </w:hyperlink>
            <w:r>
              <w:rPr>
                <w:sz w:val="20"/>
                <w:color w:val="392c69"/>
              </w:rPr>
              <w:t xml:space="preserve">, от 06.10.2021 </w:t>
            </w:r>
            <w:hyperlink w:history="0" r:id="rId18" w:tooltip="Приказ министерства ЖКХиЭ Новосибирской области от 06.10.2021 N 186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186</w:t>
              </w:r>
            </w:hyperlink>
            <w:r>
              <w:rPr>
                <w:sz w:val="20"/>
                <w:color w:val="392c69"/>
              </w:rPr>
              <w:t xml:space="preserve">,</w:t>
            </w:r>
          </w:p>
          <w:p>
            <w:pPr>
              <w:pStyle w:val="0"/>
              <w:jc w:val="center"/>
            </w:pPr>
            <w:r>
              <w:rPr>
                <w:sz w:val="20"/>
                <w:color w:val="392c69"/>
              </w:rPr>
              <w:t xml:space="preserve">от 24.03.2022 </w:t>
            </w:r>
            <w:hyperlink w:history="0" r:id="rId19" w:tooltip="Приказ министерства ЖКХиЭ Новосибирской области от 24.03.2022 N 46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46</w:t>
              </w:r>
            </w:hyperlink>
            <w:r>
              <w:rPr>
                <w:sz w:val="20"/>
                <w:color w:val="392c69"/>
              </w:rPr>
              <w:t xml:space="preserve">, от 12.10.2022 </w:t>
            </w:r>
            <w:hyperlink w:history="0" r:id="rId20" w:tooltip="Приказ министерства ЖКХиЭ Новосибирской области от 12.10.2022 N 168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168</w:t>
              </w:r>
            </w:hyperlink>
            <w:r>
              <w:rPr>
                <w:sz w:val="20"/>
                <w:color w:val="392c69"/>
              </w:rPr>
              <w:t xml:space="preserve">, от 21.12.2022 </w:t>
            </w:r>
            <w:hyperlink w:history="0" r:id="rId21" w:tooltip="Приказ министерства ЖКХиЭ Новосибирской области от 21.12.2022 N 225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225</w:t>
              </w:r>
            </w:hyperlink>
            <w:r>
              <w:rPr>
                <w:sz w:val="20"/>
                <w:color w:val="392c69"/>
              </w:rPr>
              <w:t xml:space="preserve">,</w:t>
            </w:r>
          </w:p>
          <w:p>
            <w:pPr>
              <w:pStyle w:val="0"/>
              <w:jc w:val="center"/>
            </w:pPr>
            <w:r>
              <w:rPr>
                <w:sz w:val="20"/>
                <w:color w:val="392c69"/>
              </w:rPr>
              <w:t xml:space="preserve">от 02.02.2023 </w:t>
            </w:r>
            <w:hyperlink w:history="0" r:id="rId22" w:tooltip="Приказ министерства ЖКХиЭ Новосибирской области от 02.02.2023 N 1-НПА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1-НПА</w:t>
              </w:r>
            </w:hyperlink>
            <w:r>
              <w:rPr>
                <w:sz w:val="20"/>
                <w:color w:val="392c69"/>
              </w:rPr>
              <w:t xml:space="preserve">, от 31.10.2023 </w:t>
            </w:r>
            <w:hyperlink w:history="0" r:id="rId23" w:tooltip="Приказ министерства ЖКХиЭ Новосибирской области от 31.10.2023 N 183-НПА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183-НПА</w:t>
              </w:r>
            </w:hyperlink>
            <w:r>
              <w:rPr>
                <w:sz w:val="20"/>
                <w:color w:val="392c69"/>
              </w:rPr>
              <w:t xml:space="preserve">, от 28.02.2024 </w:t>
            </w:r>
            <w:hyperlink w:history="0" r:id="rId24" w:tooltip="Приказ министерства ЖКХиЭ Новосибирской области от 28.02.2024 N 37-НПА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37-НПА</w:t>
              </w:r>
            </w:hyperlink>
            <w:r>
              <w:rPr>
                <w:sz w:val="20"/>
                <w:color w:val="392c69"/>
              </w:rPr>
              <w:t xml:space="preserve">,</w:t>
            </w:r>
          </w:p>
          <w:p>
            <w:pPr>
              <w:pStyle w:val="0"/>
              <w:jc w:val="center"/>
            </w:pPr>
            <w:r>
              <w:rPr>
                <w:sz w:val="20"/>
                <w:color w:val="392c69"/>
              </w:rPr>
              <w:t xml:space="preserve">от 13.06.2024 </w:t>
            </w:r>
            <w:hyperlink w:history="0" r:id="rId25" w:tooltip="Приказ министерства ЖКХиЭ Новосибирской области от 13.06.2024 N 132-НПА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132-НПА</w:t>
              </w:r>
            </w:hyperlink>
            <w:r>
              <w:rPr>
                <w:sz w:val="20"/>
                <w:color w:val="392c69"/>
              </w:rPr>
              <w:t xml:space="preserve">, от 23.07.2024 </w:t>
            </w:r>
            <w:hyperlink w:history="0" r:id="rId26" w:tooltip="Приказ министерства ЖКХиЭ Новосибирской области от 23.07.2024 N 164-НПА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164-НПА</w:t>
              </w:r>
            </w:hyperlink>
            <w:r>
              <w:rPr>
                <w:sz w:val="20"/>
                <w:color w:val="392c69"/>
              </w:rPr>
              <w:t xml:space="preserve">, от 04.09.2024 </w:t>
            </w:r>
            <w:hyperlink w:history="0" r:id="rId27" w:tooltip="Приказ министерства ЖКХиЭ Новосибирской области от 04.09.2024 N 203-НПА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203-НПА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Во исполнение </w:t>
      </w:r>
      <w:hyperlink w:history="0" r:id="rId28" w:tooltip="Постановление Правительства РФ от 01.07.2016 N 615 (ред. от 28.12.2023)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 Недействующая редакция {КонсультантПлюс}">
        <w:r>
          <w:rPr>
            <w:sz w:val="20"/>
            <w:color w:val="0000ff"/>
          </w:rPr>
          <w:t xml:space="preserve">постановления</w:t>
        </w:r>
      </w:hyperlink>
      <w:r>
        <w:rPr>
          <w:sz w:val="20"/>
        </w:rPr>
        <w:t xml:space="preserve"> Правительства Российской Федерации от 01.07.2016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w:t>
      </w:r>
      <w:hyperlink w:history="0" r:id="rId29" w:tooltip="Постановление Правительства Новосибирской области от 23.08.2016 N 242-п &quot;Об определении областного исполнительного органа государственной власти Новосибирской области, уполномоченного на ведение реестра квалифицированных подрядных организаций&quot; {КонсультантПлюс}">
        <w:r>
          <w:rPr>
            <w:sz w:val="20"/>
            <w:color w:val="0000ff"/>
          </w:rPr>
          <w:t xml:space="preserve">постановления</w:t>
        </w:r>
      </w:hyperlink>
      <w:r>
        <w:rPr>
          <w:sz w:val="20"/>
        </w:rPr>
        <w:t xml:space="preserve"> Правительства Новосибирской области от 23.08.2016 N 242-п "Об определении областного исполнительного органа государственной власти Новосибирской области, уполномоченного на ведение реестра квалифицированных подрядных организаций" приказываю:</w:t>
      </w:r>
    </w:p>
    <w:p>
      <w:pPr>
        <w:pStyle w:val="0"/>
        <w:spacing w:before="200" w:line-rule="auto"/>
        <w:ind w:firstLine="540"/>
        <w:jc w:val="both"/>
      </w:pPr>
      <w:r>
        <w:rPr>
          <w:sz w:val="20"/>
        </w:rPr>
        <w:t xml:space="preserve">1. Создать комиссию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w:t>
      </w:r>
    </w:p>
    <w:p>
      <w:pPr>
        <w:pStyle w:val="0"/>
        <w:spacing w:before="200" w:line-rule="auto"/>
        <w:ind w:firstLine="540"/>
        <w:jc w:val="both"/>
      </w:pPr>
      <w:r>
        <w:rPr>
          <w:sz w:val="20"/>
        </w:rPr>
        <w:t xml:space="preserve">2. Утвердить:</w:t>
      </w:r>
    </w:p>
    <w:p>
      <w:pPr>
        <w:pStyle w:val="0"/>
        <w:spacing w:before="200" w:line-rule="auto"/>
        <w:ind w:firstLine="540"/>
        <w:jc w:val="both"/>
      </w:pPr>
      <w:r>
        <w:rPr>
          <w:sz w:val="20"/>
        </w:rPr>
        <w:t xml:space="preserve">1) </w:t>
      </w:r>
      <w:hyperlink w:history="0" w:anchor="P43" w:tooltip="ПОЛОЖЕНИЕ">
        <w:r>
          <w:rPr>
            <w:sz w:val="20"/>
            <w:color w:val="0000ff"/>
          </w:rPr>
          <w:t xml:space="preserve">Положение</w:t>
        </w:r>
      </w:hyperlink>
      <w:r>
        <w:rPr>
          <w:sz w:val="20"/>
        </w:rPr>
        <w:t xml:space="preserve"> о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(приложение N 1).</w:t>
      </w:r>
    </w:p>
    <w:p>
      <w:pPr>
        <w:pStyle w:val="0"/>
        <w:spacing w:before="200" w:line-rule="auto"/>
        <w:ind w:firstLine="540"/>
        <w:jc w:val="both"/>
      </w:pPr>
      <w:r>
        <w:rPr>
          <w:sz w:val="20"/>
        </w:rPr>
        <w:t xml:space="preserve">2) </w:t>
      </w:r>
      <w:hyperlink w:history="0" w:anchor="P252" w:tooltip="СОСТАВ">
        <w:r>
          <w:rPr>
            <w:sz w:val="20"/>
            <w:color w:val="0000ff"/>
          </w:rPr>
          <w:t xml:space="preserve">Состав</w:t>
        </w:r>
      </w:hyperlink>
      <w:r>
        <w:rPr>
          <w:sz w:val="20"/>
        </w:rPr>
        <w:t xml:space="preserve">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(приложение N 2).</w:t>
      </w:r>
    </w:p>
    <w:p>
      <w:pPr>
        <w:pStyle w:val="0"/>
        <w:spacing w:before="200" w:line-rule="auto"/>
        <w:ind w:firstLine="540"/>
        <w:jc w:val="both"/>
      </w:pPr>
      <w:r>
        <w:rPr>
          <w:sz w:val="20"/>
        </w:rPr>
        <w:t xml:space="preserve">3. Контроль за исполнением приказа оставляю за собой.</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Т.С.КИМ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w:t>
      </w:r>
    </w:p>
    <w:p>
      <w:pPr>
        <w:pStyle w:val="0"/>
        <w:jc w:val="right"/>
      </w:pPr>
      <w:r>
        <w:rPr>
          <w:sz w:val="20"/>
        </w:rPr>
        <w:t xml:space="preserve">министерства жилищно-коммунального</w:t>
      </w:r>
    </w:p>
    <w:p>
      <w:pPr>
        <w:pStyle w:val="0"/>
        <w:jc w:val="right"/>
      </w:pPr>
      <w:r>
        <w:rPr>
          <w:sz w:val="20"/>
        </w:rPr>
        <w:t xml:space="preserve">хозяйства и энергетики</w:t>
      </w:r>
    </w:p>
    <w:p>
      <w:pPr>
        <w:pStyle w:val="0"/>
        <w:jc w:val="right"/>
      </w:pPr>
      <w:r>
        <w:rPr>
          <w:sz w:val="20"/>
        </w:rPr>
        <w:t xml:space="preserve">Новосибирской области</w:t>
      </w:r>
    </w:p>
    <w:p>
      <w:pPr>
        <w:pStyle w:val="0"/>
        <w:jc w:val="right"/>
      </w:pPr>
      <w:r>
        <w:rPr>
          <w:sz w:val="20"/>
        </w:rPr>
        <w:t xml:space="preserve">от 24.08.2016 N 166</w:t>
      </w:r>
    </w:p>
    <w:p>
      <w:pPr>
        <w:pStyle w:val="0"/>
        <w:ind w:firstLine="540"/>
        <w:jc w:val="both"/>
      </w:pPr>
      <w:r>
        <w:rPr>
          <w:sz w:val="20"/>
        </w:rPr>
      </w:r>
    </w:p>
    <w:bookmarkStart w:id="43" w:name="P43"/>
    <w:bookmarkEnd w:id="43"/>
    <w:p>
      <w:pPr>
        <w:pStyle w:val="2"/>
        <w:jc w:val="center"/>
      </w:pPr>
      <w:r>
        <w:rPr>
          <w:sz w:val="20"/>
        </w:rPr>
        <w:t xml:space="preserve">ПОЛОЖЕНИЕ</w:t>
      </w:r>
    </w:p>
    <w:p>
      <w:pPr>
        <w:pStyle w:val="2"/>
        <w:jc w:val="center"/>
      </w:pPr>
      <w:r>
        <w:rPr>
          <w:sz w:val="20"/>
        </w:rPr>
        <w:t xml:space="preserve">О КОМИССИИ ПО ПРЕДВАРИТЕЛЬНОМУ ОТБОРУ ПОДРЯДНЫХ ОРГАНИЗАЦИЙ</w:t>
      </w:r>
    </w:p>
    <w:p>
      <w:pPr>
        <w:pStyle w:val="2"/>
        <w:jc w:val="center"/>
      </w:pPr>
      <w:r>
        <w:rPr>
          <w:sz w:val="20"/>
        </w:rPr>
        <w:t xml:space="preserve">ДЛЯ ПОСЛЕДУЮЩЕГО УЧАСТИЯ В ЭЛЕКТРОННЫХ ТОРГАХ В СФЕРЕ</w:t>
      </w:r>
    </w:p>
    <w:p>
      <w:pPr>
        <w:pStyle w:val="2"/>
        <w:jc w:val="center"/>
      </w:pPr>
      <w:r>
        <w:rPr>
          <w:sz w:val="20"/>
        </w:rPr>
        <w:t xml:space="preserve">ОКАЗАНИЯ УСЛУГ И (ИЛИ) ВЫПОЛНЕНИЯ РАБОТ ПО КАПИТАЛЬНОМУ</w:t>
      </w:r>
    </w:p>
    <w:p>
      <w:pPr>
        <w:pStyle w:val="2"/>
        <w:jc w:val="center"/>
      </w:pPr>
      <w:r>
        <w:rPr>
          <w:sz w:val="20"/>
        </w:rPr>
        <w:t xml:space="preserve">РЕМОНТУ ОБЩЕГО ИМУЩЕСТВА В МНОГОКВАРТИРНЫХ</w:t>
      </w:r>
    </w:p>
    <w:p>
      <w:pPr>
        <w:pStyle w:val="2"/>
        <w:jc w:val="center"/>
      </w:pPr>
      <w:r>
        <w:rPr>
          <w:sz w:val="20"/>
        </w:rPr>
        <w:t xml:space="preserve">ДОМАХ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0" w:tooltip="Приказ министерства ЖКХиЭ Новосибирской области от 29.05.2017 N 127 &quot;О внесении изменений в приказ министерства жилищно-коммунального хозяйства и энергетики Новосибирской области от 24.08.2016 N 166&quot; {КонсультантПлюс}">
              <w:r>
                <w:rPr>
                  <w:sz w:val="20"/>
                  <w:color w:val="0000ff"/>
                </w:rPr>
                <w:t xml:space="preserve">приказа</w:t>
              </w:r>
            </w:hyperlink>
            <w:r>
              <w:rPr>
                <w:sz w:val="20"/>
                <w:color w:val="392c69"/>
              </w:rPr>
              <w:t xml:space="preserve"> министерства ЖКХиЭ Новосибирской области</w:t>
            </w:r>
          </w:p>
          <w:p>
            <w:pPr>
              <w:pStyle w:val="0"/>
              <w:jc w:val="center"/>
            </w:pPr>
            <w:r>
              <w:rPr>
                <w:sz w:val="20"/>
                <w:color w:val="392c69"/>
              </w:rPr>
              <w:t xml:space="preserve">от 29.05.2017 N 127)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1. Общие положения.</w:t>
      </w:r>
    </w:p>
    <w:p>
      <w:pPr>
        <w:pStyle w:val="0"/>
        <w:spacing w:before="200" w:line-rule="auto"/>
        <w:ind w:firstLine="540"/>
        <w:jc w:val="both"/>
      </w:pPr>
      <w:r>
        <w:rPr>
          <w:sz w:val="20"/>
        </w:rPr>
        <w:t xml:space="preserve">1.1. Настоящее Положение о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(далее - Положение) определяет цели, задачи, порядок формирования, функции, права и обязанности, а также порядок деятельности комиссии по предварительному отбору подрядных организаций для последующего участия в электронных аукционах в сфере оказания услуг и (или) выполнения работ по капитальному ремонту общего имущества в многоквартирных домах на территории Новосибирской области (далее - комиссия по предварительному отбору) путем их включения в реестр квалифицированных подрядных организаций (далее - РКП).</w:t>
      </w:r>
    </w:p>
    <w:p>
      <w:pPr>
        <w:pStyle w:val="0"/>
        <w:spacing w:before="200" w:line-rule="auto"/>
        <w:ind w:firstLine="540"/>
        <w:jc w:val="both"/>
      </w:pPr>
      <w:r>
        <w:rPr>
          <w:sz w:val="20"/>
        </w:rPr>
        <w:t xml:space="preserve">1.2. Принципами предварительного отбора являются:</w:t>
      </w:r>
    </w:p>
    <w:p>
      <w:pPr>
        <w:pStyle w:val="0"/>
        <w:spacing w:before="200" w:line-rule="auto"/>
        <w:ind w:firstLine="540"/>
        <w:jc w:val="both"/>
      </w:pPr>
      <w:r>
        <w:rPr>
          <w:sz w:val="20"/>
        </w:rPr>
        <w:t xml:space="preserve">а) доступность, безвозмездность и открытость информации о привлечении подрядных организаций, ее достоверность и полнота;</w:t>
      </w:r>
    </w:p>
    <w:p>
      <w:pPr>
        <w:pStyle w:val="0"/>
        <w:spacing w:before="200" w:line-rule="auto"/>
        <w:ind w:firstLine="540"/>
        <w:jc w:val="both"/>
      </w:pPr>
      <w:r>
        <w:rPr>
          <w:sz w:val="20"/>
        </w:rPr>
        <w:t xml:space="preserve">б) создание равных условий для участников предварительного отбора;</w:t>
      </w:r>
    </w:p>
    <w:p>
      <w:pPr>
        <w:pStyle w:val="0"/>
        <w:spacing w:before="200" w:line-rule="auto"/>
        <w:ind w:firstLine="540"/>
        <w:jc w:val="both"/>
      </w:pPr>
      <w:r>
        <w:rPr>
          <w:sz w:val="20"/>
        </w:rPr>
        <w:t xml:space="preserve">в) добросовестная конкуренция участников предварительного отбора;</w:t>
      </w:r>
    </w:p>
    <w:p>
      <w:pPr>
        <w:pStyle w:val="0"/>
        <w:spacing w:before="200" w:line-rule="auto"/>
        <w:ind w:firstLine="540"/>
        <w:jc w:val="both"/>
      </w:pPr>
      <w:r>
        <w:rPr>
          <w:sz w:val="20"/>
        </w:rPr>
        <w:t xml:space="preserve">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pPr>
        <w:pStyle w:val="0"/>
        <w:spacing w:before="200" w:line-rule="auto"/>
        <w:ind w:firstLine="540"/>
        <w:jc w:val="both"/>
      </w:pPr>
      <w:r>
        <w:rPr>
          <w:sz w:val="20"/>
        </w:rPr>
        <w:t xml:space="preserve">е) создание условий для своевременного и полного удовлетворения потребностей в работах (услугах)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pPr>
        <w:pStyle w:val="0"/>
        <w:spacing w:before="200" w:line-rule="auto"/>
        <w:ind w:firstLine="540"/>
        <w:jc w:val="both"/>
      </w:pPr>
      <w:r>
        <w:rPr>
          <w:sz w:val="20"/>
        </w:rPr>
        <w:t xml:space="preserve">1.3. Предварительный отбор проводится для выполнения работ по последующему предмету электронного аукциона:</w:t>
      </w:r>
    </w:p>
    <w:p>
      <w:pPr>
        <w:pStyle w:val="0"/>
        <w:spacing w:before="200" w:line-rule="auto"/>
        <w:ind w:firstLine="540"/>
        <w:jc w:val="both"/>
      </w:pPr>
      <w:r>
        <w:rPr>
          <w:sz w:val="20"/>
        </w:rPr>
        <w:t xml:space="preserve">а) выполнение работ по капитальному ремонту общего имущества многоквартирных домов;</w:t>
      </w:r>
    </w:p>
    <w:p>
      <w:pPr>
        <w:pStyle w:val="0"/>
        <w:spacing w:before="200" w:line-rule="auto"/>
        <w:ind w:firstLine="540"/>
        <w:jc w:val="both"/>
      </w:pPr>
      <w:r>
        <w:rPr>
          <w:sz w:val="20"/>
        </w:rPr>
        <w:t xml:space="preserve">б)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pPr>
        <w:pStyle w:val="0"/>
        <w:spacing w:before="200" w:line-rule="auto"/>
        <w:ind w:firstLine="540"/>
        <w:jc w:val="both"/>
      </w:pPr>
      <w:r>
        <w:rPr>
          <w:sz w:val="20"/>
        </w:rPr>
        <w:t xml:space="preserve">в) выполнение работ по ремонту или замене лифтового оборудования, признанного непригодным для эксплуатации, ремонт лифтовых шахт (далее - лифты);</w:t>
      </w:r>
    </w:p>
    <w:p>
      <w:pPr>
        <w:pStyle w:val="0"/>
        <w:spacing w:before="200" w:line-rule="auto"/>
        <w:ind w:firstLine="540"/>
        <w:jc w:val="both"/>
      </w:pPr>
      <w:r>
        <w:rPr>
          <w:sz w:val="20"/>
        </w:rPr>
        <w:t xml:space="preserve">г) выполнение работ по оценке технического состояния и проектированию капитального ремонта общего имущества многоквартирных домов, в том числе по замене лифтов;</w:t>
      </w:r>
    </w:p>
    <w:p>
      <w:pPr>
        <w:pStyle w:val="0"/>
        <w:spacing w:before="200" w:line-rule="auto"/>
        <w:ind w:firstLine="540"/>
        <w:jc w:val="both"/>
      </w:pPr>
      <w:r>
        <w:rPr>
          <w:sz w:val="20"/>
        </w:rPr>
        <w:t xml:space="preserve">д) выполнение работ по оценке технического состояния и проектированию капитального ремонта общего имущества многоквартирных домов, являющихся объектами культурного наследия, выявленными объектами культурного наследия;</w:t>
      </w:r>
    </w:p>
    <w:p>
      <w:pPr>
        <w:pStyle w:val="0"/>
        <w:spacing w:before="200" w:line-rule="auto"/>
        <w:ind w:firstLine="540"/>
        <w:jc w:val="both"/>
      </w:pPr>
      <w:r>
        <w:rPr>
          <w:sz w:val="20"/>
        </w:rPr>
        <w:t xml:space="preserve">е) выполнение работ по оценке соответствия лифтов требованиям технического </w:t>
      </w:r>
      <w:hyperlink w:history="0" r:id="rId31"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pPr>
        <w:pStyle w:val="0"/>
        <w:spacing w:before="200" w:line-rule="auto"/>
        <w:ind w:firstLine="540"/>
        <w:jc w:val="both"/>
      </w:pPr>
      <w:r>
        <w:rPr>
          <w:sz w:val="20"/>
        </w:rPr>
        <w:t xml:space="preserve">ж) оказание услуг по осуществлению строительного контроля.</w:t>
      </w:r>
    </w:p>
    <w:p>
      <w:pPr>
        <w:pStyle w:val="0"/>
        <w:spacing w:before="200" w:line-rule="auto"/>
        <w:ind w:firstLine="540"/>
        <w:jc w:val="both"/>
      </w:pPr>
      <w:r>
        <w:rPr>
          <w:sz w:val="20"/>
        </w:rPr>
        <w:t xml:space="preserve">1.4. Комиссия по предварительному отбору является постоянно действующим независимым коллегиальным органом.</w:t>
      </w:r>
    </w:p>
    <w:p>
      <w:pPr>
        <w:pStyle w:val="0"/>
        <w:spacing w:before="200" w:line-rule="auto"/>
        <w:ind w:firstLine="540"/>
        <w:jc w:val="both"/>
      </w:pPr>
      <w:r>
        <w:rPr>
          <w:sz w:val="20"/>
        </w:rPr>
        <w:t xml:space="preserve">1.5. Органом, уполномоченным на утверждение настоящего Положения, а также внесение в него изменений, является министерство жилищно-коммунального хозяйства и энергетики Новосибирской области (далее - министерство).</w:t>
      </w:r>
    </w:p>
    <w:p>
      <w:pPr>
        <w:pStyle w:val="0"/>
        <w:spacing w:before="200" w:line-rule="auto"/>
        <w:ind w:firstLine="540"/>
        <w:jc w:val="both"/>
      </w:pPr>
      <w:r>
        <w:rPr>
          <w:sz w:val="20"/>
        </w:rPr>
        <w:t xml:space="preserve">1.6. Все изменения к настоящему Положению должны быть доведены до сведения членов комиссии не позднее 3 (трех) рабочих дней до даты вступления в силу указанных изменений.</w:t>
      </w:r>
    </w:p>
    <w:p>
      <w:pPr>
        <w:pStyle w:val="0"/>
        <w:ind w:firstLine="540"/>
        <w:jc w:val="both"/>
      </w:pPr>
      <w:r>
        <w:rPr>
          <w:sz w:val="20"/>
        </w:rPr>
      </w:r>
    </w:p>
    <w:p>
      <w:pPr>
        <w:pStyle w:val="2"/>
        <w:outlineLvl w:val="1"/>
        <w:ind w:firstLine="540"/>
        <w:jc w:val="both"/>
      </w:pPr>
      <w:r>
        <w:rPr>
          <w:sz w:val="20"/>
        </w:rPr>
        <w:t xml:space="preserve">2. Правовое регулирование.</w:t>
      </w:r>
    </w:p>
    <w:p>
      <w:pPr>
        <w:pStyle w:val="0"/>
        <w:spacing w:before="200" w:line-rule="auto"/>
        <w:ind w:firstLine="540"/>
        <w:jc w:val="both"/>
      </w:pPr>
      <w:r>
        <w:rPr>
          <w:sz w:val="20"/>
        </w:rPr>
        <w:t xml:space="preserve">2.1. Проведение предварительного отбора подрядных организаций происходит в соответствии с "</w:t>
      </w:r>
      <w:hyperlink w:history="0" r:id="rId32" w:tooltip="Постановление Правительства РФ от 01.07.2016 N 615 (ред. от 28.12.2023)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 Недействующая редакция {КонсультантПлюс}">
        <w:r>
          <w:rPr>
            <w:sz w:val="20"/>
            <w:color w:val="0000ff"/>
          </w:rPr>
          <w:t xml:space="preserve">Положением</w:t>
        </w:r>
      </w:hyperlink>
      <w:r>
        <w:rPr>
          <w:sz w:val="20"/>
        </w:rP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(далее - Положение о порядке привлечения подрядных организаций), утвержденным постановлением Правительства Российской Федерации от 1 июля 2016 г. N 615,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нормативными правовыми актами Новосибирской области и настоящим Положением.</w:t>
      </w:r>
    </w:p>
    <w:p>
      <w:pPr>
        <w:pStyle w:val="0"/>
        <w:ind w:firstLine="540"/>
        <w:jc w:val="both"/>
      </w:pPr>
      <w:r>
        <w:rPr>
          <w:sz w:val="20"/>
        </w:rPr>
      </w:r>
    </w:p>
    <w:p>
      <w:pPr>
        <w:pStyle w:val="2"/>
        <w:outlineLvl w:val="1"/>
        <w:ind w:firstLine="540"/>
        <w:jc w:val="both"/>
      </w:pPr>
      <w:r>
        <w:rPr>
          <w:sz w:val="20"/>
        </w:rPr>
        <w:t xml:space="preserve">3. Цели и функции комиссии по предварительному отбору.</w:t>
      </w:r>
    </w:p>
    <w:p>
      <w:pPr>
        <w:pStyle w:val="0"/>
        <w:spacing w:before="200" w:line-rule="auto"/>
        <w:ind w:firstLine="540"/>
        <w:jc w:val="both"/>
      </w:pPr>
      <w:r>
        <w:rPr>
          <w:sz w:val="20"/>
        </w:rPr>
        <w:t xml:space="preserve">3.1. Комиссия по предварительному отбору создается в целях формирования реестра РКП Новосибирской области,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Новосибирской области.</w:t>
      </w:r>
    </w:p>
    <w:p>
      <w:pPr>
        <w:pStyle w:val="0"/>
        <w:spacing w:before="200" w:line-rule="auto"/>
        <w:ind w:firstLine="540"/>
        <w:jc w:val="both"/>
      </w:pPr>
      <w:r>
        <w:rPr>
          <w:sz w:val="20"/>
        </w:rPr>
        <w:t xml:space="preserve">3.2. Комиссия по предварительному отбору осуществляет следующие функции:</w:t>
      </w:r>
    </w:p>
    <w:p>
      <w:pPr>
        <w:pStyle w:val="0"/>
        <w:spacing w:before="200" w:line-rule="auto"/>
        <w:ind w:firstLine="540"/>
        <w:jc w:val="both"/>
      </w:pPr>
      <w:r>
        <w:rPr>
          <w:sz w:val="20"/>
        </w:rPr>
        <w:t xml:space="preserve">- рассмотрение заявок на участие в предварительном отборе на соответствие установленным требованиям;</w:t>
      </w:r>
    </w:p>
    <w:p>
      <w:pPr>
        <w:pStyle w:val="0"/>
        <w:spacing w:before="200" w:line-rule="auto"/>
        <w:ind w:firstLine="540"/>
        <w:jc w:val="both"/>
      </w:pPr>
      <w:r>
        <w:rPr>
          <w:sz w:val="20"/>
        </w:rPr>
        <w:t xml:space="preserve">- рассмотрение вопросов о включении (об отказе во включении) подрядной организации в РКП;</w:t>
      </w:r>
    </w:p>
    <w:p>
      <w:pPr>
        <w:pStyle w:val="0"/>
        <w:spacing w:before="200" w:line-rule="auto"/>
        <w:ind w:firstLine="540"/>
        <w:jc w:val="both"/>
      </w:pPr>
      <w:r>
        <w:rPr>
          <w:sz w:val="20"/>
        </w:rPr>
        <w:t xml:space="preserve">- рассмотрение вопросов об исключении подрядной организации из РКП;</w:t>
      </w:r>
    </w:p>
    <w:p>
      <w:pPr>
        <w:pStyle w:val="0"/>
        <w:spacing w:before="200" w:line-rule="auto"/>
        <w:ind w:firstLine="540"/>
        <w:jc w:val="both"/>
      </w:pPr>
      <w:r>
        <w:rPr>
          <w:sz w:val="20"/>
        </w:rPr>
        <w:t xml:space="preserve">- рассмотрение и принятие решений по заявлениям физических и (или) юридических лиц, поступившим в адрес комиссии по предварительному отбору или в адрес министерства, о недостоверности информации, представленной участником предварительного отбора (далее - заявления о недостоверности информации);</w:t>
      </w:r>
    </w:p>
    <w:p>
      <w:pPr>
        <w:pStyle w:val="0"/>
        <w:spacing w:before="200" w:line-rule="auto"/>
        <w:ind w:firstLine="540"/>
        <w:jc w:val="both"/>
      </w:pPr>
      <w:r>
        <w:rPr>
          <w:sz w:val="20"/>
        </w:rPr>
        <w:t xml:space="preserve">- ведение и оформление необходимых протоколов по всем процедурам, проводимым в ходе осуществления предварительного отбора, а также другие действия в соответствии с настоящим Положением.</w:t>
      </w:r>
    </w:p>
    <w:p>
      <w:pPr>
        <w:pStyle w:val="0"/>
        <w:ind w:firstLine="540"/>
        <w:jc w:val="both"/>
      </w:pPr>
      <w:r>
        <w:rPr>
          <w:sz w:val="20"/>
        </w:rPr>
      </w:r>
    </w:p>
    <w:p>
      <w:pPr>
        <w:pStyle w:val="2"/>
        <w:outlineLvl w:val="1"/>
        <w:ind w:firstLine="540"/>
        <w:jc w:val="both"/>
      </w:pPr>
      <w:r>
        <w:rPr>
          <w:sz w:val="20"/>
        </w:rPr>
        <w:t xml:space="preserve">4. Порядок формирования комиссии по предварительному отбору.</w:t>
      </w:r>
    </w:p>
    <w:p>
      <w:pPr>
        <w:pStyle w:val="0"/>
        <w:spacing w:before="200" w:line-rule="auto"/>
        <w:ind w:firstLine="540"/>
        <w:jc w:val="both"/>
      </w:pPr>
      <w:r>
        <w:rPr>
          <w:sz w:val="20"/>
        </w:rPr>
        <w:t xml:space="preserve">4.1. Комиссия по предварительному отбору формируется на основании приказа министерства.</w:t>
      </w:r>
    </w:p>
    <w:p>
      <w:pPr>
        <w:pStyle w:val="0"/>
        <w:spacing w:before="200" w:line-rule="auto"/>
        <w:ind w:firstLine="540"/>
        <w:jc w:val="both"/>
      </w:pPr>
      <w:r>
        <w:rPr>
          <w:sz w:val="20"/>
        </w:rPr>
        <w:t xml:space="preserve">4.2. В состав комиссии по предварительному отбору, помимо должностных лиц министерства, должны включаться:</w:t>
      </w:r>
    </w:p>
    <w:p>
      <w:pPr>
        <w:pStyle w:val="0"/>
        <w:spacing w:before="200" w:line-rule="auto"/>
        <w:ind w:firstLine="540"/>
        <w:jc w:val="both"/>
      </w:pPr>
      <w:r>
        <w:rPr>
          <w:sz w:val="20"/>
        </w:rPr>
        <w:t xml:space="preserve">- представители регионального оператора либо органов местного самоуправления и (или) государственных, муниципальных, бюджетных, казенных учреждений в случаях, предусмотренных </w:t>
      </w:r>
      <w:hyperlink w:history="0" r:id="rId3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 4 ст. 182</w:t>
        </w:r>
      </w:hyperlink>
      <w:r>
        <w:rPr>
          <w:sz w:val="20"/>
        </w:rPr>
        <w:t xml:space="preserve"> Жилищного кодекса Российской Федерации (далее - представитель заказчика);</w:t>
      </w:r>
    </w:p>
    <w:p>
      <w:pPr>
        <w:pStyle w:val="0"/>
        <w:spacing w:before="200" w:line-rule="auto"/>
        <w:ind w:firstLine="540"/>
        <w:jc w:val="both"/>
      </w:pPr>
      <w:r>
        <w:rPr>
          <w:sz w:val="20"/>
        </w:rPr>
        <w:t xml:space="preserve">- представители органов исполнительной власти Новосибирской области,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на оказание услуг и (или) выполнение работ по капитальному ремонту общего имущества в многоквартирных домах, являющихся объектами культурного наследия и выявленными объектами культурного наследия (при наличии в региональной программе капитального ремонта Новосибирской области объектов культурного наследия);</w:t>
      </w:r>
    </w:p>
    <w:p>
      <w:pPr>
        <w:pStyle w:val="0"/>
        <w:spacing w:before="200" w:line-rule="auto"/>
        <w:ind w:firstLine="540"/>
        <w:jc w:val="both"/>
      </w:pPr>
      <w:r>
        <w:rPr>
          <w:sz w:val="20"/>
        </w:rPr>
        <w:t xml:space="preserve">- уполномоченный представитель общественного совета по вопросам жилищно-коммунального хозяйства, созданного в Новосибирской области, иных общественных организаций.</w:t>
      </w:r>
    </w:p>
    <w:p>
      <w:pPr>
        <w:pStyle w:val="0"/>
        <w:spacing w:before="200" w:line-rule="auto"/>
        <w:ind w:firstLine="540"/>
        <w:jc w:val="both"/>
      </w:pPr>
      <w:r>
        <w:rPr>
          <w:sz w:val="20"/>
        </w:rPr>
        <w:t xml:space="preserve">4.3. Количественный и персональный состав комиссии по предварительному отбору, включая Председателя, заместителя Председателя и Секретаря, определяется решением министерства с учетом следующих положений:</w:t>
      </w:r>
    </w:p>
    <w:p>
      <w:pPr>
        <w:pStyle w:val="0"/>
        <w:spacing w:before="200" w:line-rule="auto"/>
        <w:ind w:firstLine="540"/>
        <w:jc w:val="both"/>
      </w:pPr>
      <w:r>
        <w:rPr>
          <w:sz w:val="20"/>
        </w:rPr>
        <w:t xml:space="preserve">а) доля представителей заказчика должна составлять не менее 1/3 (одной третьей) от общего числа членов комиссии по предварительному отбору;</w:t>
      </w:r>
    </w:p>
    <w:p>
      <w:pPr>
        <w:pStyle w:val="0"/>
        <w:spacing w:before="200" w:line-rule="auto"/>
        <w:ind w:firstLine="540"/>
        <w:jc w:val="both"/>
      </w:pPr>
      <w:r>
        <w:rPr>
          <w:sz w:val="20"/>
        </w:rPr>
        <w:t xml:space="preserve">б) членами комиссии по предварительному отбору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предварительного отбора). В случае выявления в составе комиссии по предварительному отбору указанных лиц министерство обязано незамедлительно заменить их в соответствии со своим решением.</w:t>
      </w:r>
    </w:p>
    <w:p>
      <w:pPr>
        <w:pStyle w:val="0"/>
        <w:spacing w:before="200" w:line-rule="auto"/>
        <w:ind w:firstLine="540"/>
        <w:jc w:val="both"/>
      </w:pPr>
      <w:r>
        <w:rPr>
          <w:sz w:val="20"/>
        </w:rPr>
        <w:t xml:space="preserve">4.5. Член комиссии по предварительному отбору может быть исключен из состава комиссии по предварительному отбору по решению министерства или по собственной инициативе - заявлению, переданному министерству не позднее 14 (четырнадцати) рабочих дней до предполагаемой даты сложения полномочий.</w:t>
      </w:r>
    </w:p>
    <w:p>
      <w:pPr>
        <w:pStyle w:val="0"/>
        <w:spacing w:before="200" w:line-rule="auto"/>
        <w:ind w:firstLine="540"/>
        <w:jc w:val="both"/>
      </w:pPr>
      <w:r>
        <w:rPr>
          <w:sz w:val="20"/>
        </w:rPr>
        <w:t xml:space="preserve">4.6. Персональный состав членов комиссии по предварительному отбору размещается в информационно-коммуникационной сети "Интернет" на сайте министерства и на сайте заказчика.</w:t>
      </w:r>
    </w:p>
    <w:p>
      <w:pPr>
        <w:pStyle w:val="0"/>
        <w:spacing w:before="200" w:line-rule="auto"/>
        <w:ind w:firstLine="540"/>
        <w:jc w:val="both"/>
      </w:pPr>
      <w:r>
        <w:rPr>
          <w:sz w:val="20"/>
        </w:rPr>
        <w:t xml:space="preserve">4.7. Организационное и документационное обеспечение деятельности комиссии осуществляется министерством.</w:t>
      </w:r>
    </w:p>
    <w:p>
      <w:pPr>
        <w:pStyle w:val="0"/>
        <w:ind w:firstLine="540"/>
        <w:jc w:val="both"/>
      </w:pPr>
      <w:r>
        <w:rPr>
          <w:sz w:val="20"/>
        </w:rPr>
      </w:r>
    </w:p>
    <w:p>
      <w:pPr>
        <w:pStyle w:val="2"/>
        <w:outlineLvl w:val="1"/>
        <w:ind w:firstLine="540"/>
        <w:jc w:val="both"/>
      </w:pPr>
      <w:r>
        <w:rPr>
          <w:sz w:val="20"/>
        </w:rPr>
        <w:t xml:space="preserve">5. Полномочия комиссии по предварительному отбору, ее отдельных членов.</w:t>
      </w:r>
    </w:p>
    <w:p>
      <w:pPr>
        <w:pStyle w:val="0"/>
        <w:spacing w:before="200" w:line-rule="auto"/>
        <w:ind w:firstLine="540"/>
        <w:jc w:val="both"/>
      </w:pPr>
      <w:r>
        <w:rPr>
          <w:sz w:val="20"/>
        </w:rPr>
        <w:t xml:space="preserve">5.1. При проведении предварительного отбора комиссия по предварительному отбору:</w:t>
      </w:r>
    </w:p>
    <w:p>
      <w:pPr>
        <w:pStyle w:val="0"/>
        <w:spacing w:before="200" w:line-rule="auto"/>
        <w:ind w:firstLine="540"/>
        <w:jc w:val="both"/>
      </w:pPr>
      <w:r>
        <w:rPr>
          <w:sz w:val="20"/>
        </w:rPr>
        <w:t xml:space="preserve">5.1.1. Проверяет соответствие участников предварительного отбора предъявляемым к ним требованиям, установленным Положением о порядке привлечения подрядных организаций и документацией по проведению предварительного отбора.</w:t>
      </w:r>
    </w:p>
    <w:p>
      <w:pPr>
        <w:pStyle w:val="0"/>
        <w:spacing w:before="200" w:line-rule="auto"/>
        <w:ind w:firstLine="540"/>
        <w:jc w:val="both"/>
      </w:pPr>
      <w:r>
        <w:rPr>
          <w:sz w:val="20"/>
        </w:rPr>
        <w:t xml:space="preserve">5.1.2. Проверяет документы и сведения, представленные участниками предварительного отбора в составе заявки на участие в предварительном отборе, на соответствие установленным требованиям.</w:t>
      </w:r>
    </w:p>
    <w:p>
      <w:pPr>
        <w:pStyle w:val="0"/>
        <w:spacing w:before="200" w:line-rule="auto"/>
        <w:ind w:firstLine="540"/>
        <w:jc w:val="both"/>
      </w:pPr>
      <w:r>
        <w:rPr>
          <w:sz w:val="20"/>
        </w:rPr>
        <w:t xml:space="preserve">5.1.3. Рассматривает заявки на участие в предварительном отборе в установленном настоящим Положением и Положением о порядке привлечения подрядных организаций порядке.</w:t>
      </w:r>
    </w:p>
    <w:p>
      <w:pPr>
        <w:pStyle w:val="0"/>
        <w:spacing w:before="200" w:line-rule="auto"/>
        <w:ind w:firstLine="540"/>
        <w:jc w:val="both"/>
      </w:pPr>
      <w:r>
        <w:rPr>
          <w:sz w:val="20"/>
        </w:rPr>
        <w:t xml:space="preserve">5.1.4. Не включает участника предварительного отбора в РКП в случаях, установленных Положением о порядке привлечения подрядных организаций и настоящим Положением.</w:t>
      </w:r>
    </w:p>
    <w:p>
      <w:pPr>
        <w:pStyle w:val="0"/>
        <w:spacing w:before="200" w:line-rule="auto"/>
        <w:ind w:firstLine="540"/>
        <w:jc w:val="both"/>
      </w:pPr>
      <w:r>
        <w:rPr>
          <w:sz w:val="20"/>
        </w:rPr>
        <w:t xml:space="preserve">5.2. При проведении предварительного отбора комиссия по предварительному отбору не вправе проводить какие-либо переговоры с участниками предварительного отбора.</w:t>
      </w:r>
    </w:p>
    <w:p>
      <w:pPr>
        <w:pStyle w:val="0"/>
        <w:spacing w:before="200" w:line-rule="auto"/>
        <w:ind w:firstLine="540"/>
        <w:jc w:val="both"/>
      </w:pPr>
      <w:r>
        <w:rPr>
          <w:sz w:val="20"/>
        </w:rPr>
        <w:t xml:space="preserve">5.3. Члены комиссии по предварительному отбору вправе:</w:t>
      </w:r>
    </w:p>
    <w:p>
      <w:pPr>
        <w:pStyle w:val="0"/>
        <w:spacing w:before="200" w:line-rule="auto"/>
        <w:ind w:firstLine="540"/>
        <w:jc w:val="both"/>
      </w:pPr>
      <w:r>
        <w:rPr>
          <w:sz w:val="20"/>
        </w:rPr>
        <w:t xml:space="preserve">5.3.1. Знакомиться с документами и информацией, необходимыми для выполнения их обязанностей (извещением и документацией о проведении предварительного отбора, РКП, разъяснениями министерства положений документации о проведении предварительного отбора, заявками на участие в предварительном отборе и др.).</w:t>
      </w:r>
    </w:p>
    <w:p>
      <w:pPr>
        <w:pStyle w:val="0"/>
        <w:spacing w:before="200" w:line-rule="auto"/>
        <w:ind w:firstLine="540"/>
        <w:jc w:val="both"/>
      </w:pPr>
      <w:r>
        <w:rPr>
          <w:sz w:val="20"/>
        </w:rPr>
        <w:t xml:space="preserve">5.3.2. Проверять достоверность сведений, предоставленных участниками предварительного отбора, на соответствие предъявляемым требованиям.</w:t>
      </w:r>
    </w:p>
    <w:p>
      <w:pPr>
        <w:pStyle w:val="0"/>
        <w:spacing w:before="200" w:line-rule="auto"/>
        <w:ind w:firstLine="540"/>
        <w:jc w:val="both"/>
      </w:pPr>
      <w:r>
        <w:rPr>
          <w:sz w:val="20"/>
        </w:rPr>
        <w:t xml:space="preserve">5.3.3. Осуществлять иные права, предусмотренные нормативными правовыми актами Российской Федерации, нормативными правовыми актами Новосибирской области и настоящим Положением.</w:t>
      </w:r>
    </w:p>
    <w:p>
      <w:pPr>
        <w:pStyle w:val="0"/>
        <w:spacing w:before="200" w:line-rule="auto"/>
        <w:ind w:firstLine="540"/>
        <w:jc w:val="both"/>
      </w:pPr>
      <w:r>
        <w:rPr>
          <w:sz w:val="20"/>
        </w:rPr>
        <w:t xml:space="preserve">5.4. Член комиссии по предварительному отбору может письменно запрашивать у министерства документы и информацию, необходимую для принятия решения по вопросам компетенции комиссии по предварительному отбору.</w:t>
      </w:r>
    </w:p>
    <w:p>
      <w:pPr>
        <w:pStyle w:val="0"/>
        <w:spacing w:before="200" w:line-rule="auto"/>
        <w:ind w:firstLine="540"/>
        <w:jc w:val="both"/>
      </w:pPr>
      <w:r>
        <w:rPr>
          <w:sz w:val="20"/>
        </w:rPr>
        <w:t xml:space="preserve">5.5. Документы и информация должны быть предоставлены члену комиссии по предварительному отбору не позднее 3 (трех) рабочих дней с момента поступления соответствующего запроса.</w:t>
      </w:r>
    </w:p>
    <w:p>
      <w:pPr>
        <w:pStyle w:val="0"/>
        <w:spacing w:before="200" w:line-rule="auto"/>
        <w:ind w:firstLine="540"/>
        <w:jc w:val="both"/>
      </w:pPr>
      <w:r>
        <w:rPr>
          <w:sz w:val="20"/>
        </w:rPr>
        <w:t xml:space="preserve">5.6. Члены комиссии по предварительному отбору обязаны:</w:t>
      </w:r>
    </w:p>
    <w:p>
      <w:pPr>
        <w:pStyle w:val="0"/>
        <w:spacing w:before="200" w:line-rule="auto"/>
        <w:ind w:firstLine="540"/>
        <w:jc w:val="both"/>
      </w:pPr>
      <w:r>
        <w:rPr>
          <w:sz w:val="20"/>
        </w:rPr>
        <w:t xml:space="preserve">5.6.1. Лично присутствовать на заседаниях комиссии по предварительному отбору.</w:t>
      </w:r>
    </w:p>
    <w:p>
      <w:pPr>
        <w:pStyle w:val="0"/>
        <w:spacing w:before="200" w:line-rule="auto"/>
        <w:ind w:firstLine="540"/>
        <w:jc w:val="both"/>
      </w:pPr>
      <w:r>
        <w:rPr>
          <w:sz w:val="20"/>
        </w:rPr>
        <w:t xml:space="preserve">5.6.2. Информировать Председателя, заместителя Председателя и Секретаря об изменении адреса для направления корреспонденции.</w:t>
      </w:r>
    </w:p>
    <w:p>
      <w:pPr>
        <w:pStyle w:val="0"/>
        <w:spacing w:before="200" w:line-rule="auto"/>
        <w:ind w:firstLine="540"/>
        <w:jc w:val="both"/>
      </w:pPr>
      <w:r>
        <w:rPr>
          <w:sz w:val="20"/>
        </w:rPr>
        <w:t xml:space="preserve">5.6.3. Не допускать разглашения сведений, ставших им известными в ходе проведения предварительного отбора, кроме случаев, прямо предусмотренных законодательством Российской Федерации, а также Положением о порядке привлечения подрядных организаций.</w:t>
      </w:r>
    </w:p>
    <w:p>
      <w:pPr>
        <w:pStyle w:val="0"/>
        <w:spacing w:before="200" w:line-rule="auto"/>
        <w:ind w:firstLine="540"/>
        <w:jc w:val="both"/>
      </w:pPr>
      <w:r>
        <w:rPr>
          <w:sz w:val="20"/>
        </w:rPr>
        <w:t xml:space="preserve">5.6.4.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pPr>
        <w:pStyle w:val="0"/>
        <w:jc w:val="both"/>
      </w:pPr>
      <w:r>
        <w:rPr>
          <w:sz w:val="20"/>
        </w:rPr>
        <w:t xml:space="preserve">(пп. 5.6.4 введен </w:t>
      </w:r>
      <w:hyperlink w:history="0" r:id="rId34" w:tooltip="Приказ министерства ЖКХиЭ Новосибирской области от 29.05.2017 N 127 &quot;О внесении изменений в приказ министерства жилищно-коммунального хозяйства и энергетики Новосибирской области от 24.08.2016 N 166&quot; {КонсультантПлюс}">
        <w:r>
          <w:rPr>
            <w:sz w:val="20"/>
            <w:color w:val="0000ff"/>
          </w:rPr>
          <w:t xml:space="preserve">приказом</w:t>
        </w:r>
      </w:hyperlink>
      <w:r>
        <w:rPr>
          <w:sz w:val="20"/>
        </w:rPr>
        <w:t xml:space="preserve"> министерства ЖКХиЭ Новосибирской области от 29.05.2017 N 127)</w:t>
      </w:r>
    </w:p>
    <w:p>
      <w:pPr>
        <w:pStyle w:val="0"/>
        <w:spacing w:before="200" w:line-rule="auto"/>
        <w:ind w:firstLine="540"/>
        <w:jc w:val="both"/>
      </w:pPr>
      <w:r>
        <w:rPr>
          <w:sz w:val="20"/>
        </w:rPr>
        <w:t xml:space="preserve">5.7. Члены комиссии по предварительному отбору при осуществлении своих прав и исполнении обязанностей должны действовать добросовестно и разумно, в строгом соответствии с нормами действующего законодательства Российской Федерации, Новосибирской области и настоящего Положения.</w:t>
      </w:r>
    </w:p>
    <w:p>
      <w:pPr>
        <w:pStyle w:val="0"/>
        <w:ind w:firstLine="540"/>
        <w:jc w:val="both"/>
      </w:pPr>
      <w:r>
        <w:rPr>
          <w:sz w:val="20"/>
        </w:rPr>
      </w:r>
    </w:p>
    <w:p>
      <w:pPr>
        <w:pStyle w:val="2"/>
        <w:outlineLvl w:val="1"/>
        <w:ind w:firstLine="540"/>
        <w:jc w:val="both"/>
      </w:pPr>
      <w:r>
        <w:rPr>
          <w:sz w:val="20"/>
        </w:rPr>
        <w:t xml:space="preserve">6. Председательствующий и Секретарь комиссии по предварительному отбору, министерство.</w:t>
      </w:r>
    </w:p>
    <w:p>
      <w:pPr>
        <w:pStyle w:val="0"/>
        <w:spacing w:before="200" w:line-rule="auto"/>
        <w:ind w:firstLine="540"/>
        <w:jc w:val="both"/>
      </w:pPr>
      <w:r>
        <w:rPr>
          <w:sz w:val="20"/>
        </w:rPr>
        <w:t xml:space="preserve">6.1. Председательствующим на заседаниях комиссии по предварительному отбору является Председатель.</w:t>
      </w:r>
    </w:p>
    <w:p>
      <w:pPr>
        <w:pStyle w:val="0"/>
        <w:spacing w:before="200" w:line-rule="auto"/>
        <w:ind w:firstLine="540"/>
        <w:jc w:val="both"/>
      </w:pPr>
      <w:r>
        <w:rPr>
          <w:sz w:val="20"/>
        </w:rPr>
        <w:t xml:space="preserve">6.2. В отсутствие Председателя функции председательствующего на заседании комиссии по предварительному отбору, а также функции, указанные в </w:t>
      </w:r>
      <w:hyperlink w:history="0" w:anchor="P126" w:tooltip="6.4. В рамках организации подготовки и проведения заседаний комиссии по предварительному отбору Председатель осуществляет следующие функции:">
        <w:r>
          <w:rPr>
            <w:sz w:val="20"/>
            <w:color w:val="0000ff"/>
          </w:rPr>
          <w:t xml:space="preserve">п. 6.4</w:t>
        </w:r>
      </w:hyperlink>
      <w:r>
        <w:rPr>
          <w:sz w:val="20"/>
        </w:rPr>
        <w:t xml:space="preserve"> настоящего Положения, осуществляет заместитель Председателя.</w:t>
      </w:r>
    </w:p>
    <w:p>
      <w:pPr>
        <w:pStyle w:val="0"/>
        <w:spacing w:before="200" w:line-rule="auto"/>
        <w:ind w:firstLine="540"/>
        <w:jc w:val="both"/>
      </w:pPr>
      <w:r>
        <w:rPr>
          <w:sz w:val="20"/>
        </w:rPr>
        <w:t xml:space="preserve">6.3. В рамках организации подготовки и проведения заседаний комиссии по предварительному отбору министерство осуществляет следующие функции:</w:t>
      </w:r>
    </w:p>
    <w:p>
      <w:pPr>
        <w:pStyle w:val="0"/>
        <w:spacing w:before="200" w:line-rule="auto"/>
        <w:ind w:firstLine="540"/>
        <w:jc w:val="both"/>
      </w:pPr>
      <w:r>
        <w:rPr>
          <w:sz w:val="20"/>
        </w:rPr>
        <w:t xml:space="preserve">6.3.1. Формирование повестки дня заседаний комиссии по предварительному отбору с учетом сроков, предусмотренных в Положении о порядке привлечения подрядных организаций, и настоящего Положения.</w:t>
      </w:r>
    </w:p>
    <w:p>
      <w:pPr>
        <w:pStyle w:val="0"/>
        <w:spacing w:before="200" w:line-rule="auto"/>
        <w:ind w:firstLine="540"/>
        <w:jc w:val="both"/>
      </w:pPr>
      <w:r>
        <w:rPr>
          <w:sz w:val="20"/>
        </w:rPr>
        <w:t xml:space="preserve">6.3.2. Подготовка перечня материалов (информации) по вопросам повестки дня заседаний, предоставляемых членам комиссии по предварительному отбору.</w:t>
      </w:r>
    </w:p>
    <w:bookmarkStart w:id="126" w:name="P126"/>
    <w:bookmarkEnd w:id="126"/>
    <w:p>
      <w:pPr>
        <w:pStyle w:val="0"/>
        <w:spacing w:before="200" w:line-rule="auto"/>
        <w:ind w:firstLine="540"/>
        <w:jc w:val="both"/>
      </w:pPr>
      <w:r>
        <w:rPr>
          <w:sz w:val="20"/>
        </w:rPr>
        <w:t xml:space="preserve">6.4. В рамках организации подготовки и проведения заседаний комиссии по предварительному отбору Председатель осуществляет следующие функции:</w:t>
      </w:r>
    </w:p>
    <w:p>
      <w:pPr>
        <w:pStyle w:val="0"/>
        <w:spacing w:before="200" w:line-rule="auto"/>
        <w:ind w:firstLine="540"/>
        <w:jc w:val="both"/>
      </w:pPr>
      <w:r>
        <w:rPr>
          <w:sz w:val="20"/>
        </w:rPr>
        <w:t xml:space="preserve">6.4.1. Утверждение повестки дня заседаний комиссии по предварительному отбору.</w:t>
      </w:r>
    </w:p>
    <w:p>
      <w:pPr>
        <w:pStyle w:val="0"/>
        <w:spacing w:before="200" w:line-rule="auto"/>
        <w:ind w:firstLine="540"/>
        <w:jc w:val="both"/>
      </w:pPr>
      <w:r>
        <w:rPr>
          <w:sz w:val="20"/>
        </w:rPr>
        <w:t xml:space="preserve">6.4.2. Обеспечивает в процессе проведения заседания комиссии по предварительному отбору соблюдение требований законодательства Российской Федерации и Новосибирской области, методических указаний,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настоящего Положения.</w:t>
      </w:r>
    </w:p>
    <w:p>
      <w:pPr>
        <w:pStyle w:val="0"/>
        <w:spacing w:before="200" w:line-rule="auto"/>
        <w:ind w:firstLine="540"/>
        <w:jc w:val="both"/>
      </w:pPr>
      <w:r>
        <w:rPr>
          <w:sz w:val="20"/>
        </w:rPr>
        <w:t xml:space="preserve">6.5. Техническое (информационное, документарное, протокольное, секретарское) обеспечение текущей деятельности комиссии по предварительному отбору осуществляет Секретарь.</w:t>
      </w:r>
    </w:p>
    <w:p>
      <w:pPr>
        <w:pStyle w:val="0"/>
        <w:spacing w:before="200" w:line-rule="auto"/>
        <w:ind w:firstLine="540"/>
        <w:jc w:val="both"/>
      </w:pPr>
      <w:r>
        <w:rPr>
          <w:sz w:val="20"/>
        </w:rPr>
        <w:t xml:space="preserve">6.6. Функции Секретаря может осуществлять лицо, являющееся членом комиссии по предварительному отбору.</w:t>
      </w:r>
    </w:p>
    <w:p>
      <w:pPr>
        <w:pStyle w:val="0"/>
        <w:spacing w:before="200" w:line-rule="auto"/>
        <w:ind w:firstLine="540"/>
        <w:jc w:val="both"/>
      </w:pPr>
      <w:r>
        <w:rPr>
          <w:sz w:val="20"/>
        </w:rPr>
        <w:t xml:space="preserve">6.7. К функциям Секретаря относятся:</w:t>
      </w:r>
    </w:p>
    <w:p>
      <w:pPr>
        <w:pStyle w:val="0"/>
        <w:spacing w:before="200" w:line-rule="auto"/>
        <w:ind w:firstLine="540"/>
        <w:jc w:val="both"/>
      </w:pPr>
      <w:r>
        <w:rPr>
          <w:sz w:val="20"/>
        </w:rPr>
        <w:t xml:space="preserve">6.7.1. Представление Председателю проекта повестки дня заседания комиссии по предварительному отбору.</w:t>
      </w:r>
    </w:p>
    <w:p>
      <w:pPr>
        <w:pStyle w:val="0"/>
        <w:spacing w:before="200" w:line-rule="auto"/>
        <w:ind w:firstLine="540"/>
        <w:jc w:val="both"/>
      </w:pPr>
      <w:r>
        <w:rPr>
          <w:sz w:val="20"/>
        </w:rPr>
        <w:t xml:space="preserve">6.7.2. Обеспечение подготовки документов (материалов) членам комиссии по предварительному отбору, необходимых для организации и проведения заседания комиссии по предварительному отбору.</w:t>
      </w:r>
    </w:p>
    <w:p>
      <w:pPr>
        <w:pStyle w:val="0"/>
        <w:spacing w:before="200" w:line-rule="auto"/>
        <w:ind w:firstLine="540"/>
        <w:jc w:val="both"/>
      </w:pPr>
      <w:r>
        <w:rPr>
          <w:sz w:val="20"/>
        </w:rPr>
        <w:t xml:space="preserve">6.7.3. Уведомление членов комиссии по предварительному отбору, министерства, а также участников предварительного отбора о месте, дате и времени проведения заседания.</w:t>
      </w:r>
    </w:p>
    <w:p>
      <w:pPr>
        <w:pStyle w:val="0"/>
        <w:spacing w:before="200" w:line-rule="auto"/>
        <w:ind w:firstLine="540"/>
        <w:jc w:val="both"/>
      </w:pPr>
      <w:r>
        <w:rPr>
          <w:sz w:val="20"/>
        </w:rPr>
        <w:t xml:space="preserve">6.7.4. Оформление и организация подписания протоколов заседаний комиссии по предварительному отбору.</w:t>
      </w:r>
    </w:p>
    <w:p>
      <w:pPr>
        <w:pStyle w:val="0"/>
        <w:spacing w:before="200" w:line-rule="auto"/>
        <w:ind w:firstLine="540"/>
        <w:jc w:val="both"/>
      </w:pPr>
      <w:r>
        <w:rPr>
          <w:sz w:val="20"/>
        </w:rPr>
        <w:t xml:space="preserve">6.7.5. Передача министерству по завершении заседания комиссии по предварительному отбору подписанных протоколов заседаний комиссии по предварительному отбору, а также ранее полученных от него документов и сведений.</w:t>
      </w:r>
    </w:p>
    <w:p>
      <w:pPr>
        <w:pStyle w:val="0"/>
        <w:spacing w:before="200" w:line-rule="auto"/>
        <w:ind w:firstLine="540"/>
        <w:jc w:val="both"/>
      </w:pPr>
      <w:r>
        <w:rPr>
          <w:sz w:val="20"/>
        </w:rPr>
        <w:t xml:space="preserve">6.7.6. Выполнение иных функций, предусмотренных настоящим Положением.</w:t>
      </w:r>
    </w:p>
    <w:p>
      <w:pPr>
        <w:pStyle w:val="0"/>
        <w:spacing w:before="200" w:line-rule="auto"/>
        <w:ind w:firstLine="540"/>
        <w:jc w:val="both"/>
      </w:pPr>
      <w:r>
        <w:rPr>
          <w:sz w:val="20"/>
        </w:rPr>
        <w:t xml:space="preserve">6.8. В отсутствие Секретаря его функции осуществляет Председатель.</w:t>
      </w:r>
    </w:p>
    <w:p>
      <w:pPr>
        <w:pStyle w:val="0"/>
        <w:ind w:firstLine="540"/>
        <w:jc w:val="both"/>
      </w:pPr>
      <w:r>
        <w:rPr>
          <w:sz w:val="20"/>
        </w:rPr>
      </w:r>
    </w:p>
    <w:p>
      <w:pPr>
        <w:pStyle w:val="2"/>
        <w:outlineLvl w:val="1"/>
        <w:ind w:firstLine="540"/>
        <w:jc w:val="both"/>
      </w:pPr>
      <w:r>
        <w:rPr>
          <w:sz w:val="20"/>
        </w:rPr>
        <w:t xml:space="preserve">7. Порядок созыва комиссии по предварительному отбору.</w:t>
      </w:r>
    </w:p>
    <w:bookmarkStart w:id="141" w:name="P141"/>
    <w:bookmarkEnd w:id="141"/>
    <w:p>
      <w:pPr>
        <w:pStyle w:val="0"/>
        <w:spacing w:before="200" w:line-rule="auto"/>
        <w:ind w:firstLine="540"/>
        <w:jc w:val="both"/>
      </w:pPr>
      <w:r>
        <w:rPr>
          <w:sz w:val="20"/>
        </w:rPr>
        <w:t xml:space="preserve">7.1. Комиссия по предварительному отбору созывается Председателем по мере необходимости с такой периодичностью, которая обеспечивает соблюдение установленных Положением о порядке привлечения подрядных организаций сроков рассмотрения заявок на участие в предварительном отборе, заявлений физических и (или) юридических лиц, а также рассмотрения вопросов об исключении подрядной организации из РКП.</w:t>
      </w:r>
    </w:p>
    <w:p>
      <w:pPr>
        <w:pStyle w:val="0"/>
        <w:spacing w:before="200" w:line-rule="auto"/>
        <w:ind w:firstLine="540"/>
        <w:jc w:val="both"/>
      </w:pPr>
      <w:r>
        <w:rPr>
          <w:sz w:val="20"/>
        </w:rPr>
        <w:t xml:space="preserve">7.2. Решение о проведении заседания комиссии по предварительному отбору принимается Председателем на основании полученных от министерства документов и сведений.</w:t>
      </w:r>
    </w:p>
    <w:p>
      <w:pPr>
        <w:pStyle w:val="0"/>
        <w:spacing w:before="200" w:line-rule="auto"/>
        <w:ind w:firstLine="540"/>
        <w:jc w:val="both"/>
      </w:pPr>
      <w:r>
        <w:rPr>
          <w:sz w:val="20"/>
        </w:rPr>
        <w:t xml:space="preserve">7.3. Уведомление о месте, дате и времени проведения заседания комиссии по предварительному отбору готовится и направляется Секретарем не позднее чем за 3 (три) рабочих дня до даты заседания:</w:t>
      </w:r>
    </w:p>
    <w:p>
      <w:pPr>
        <w:pStyle w:val="0"/>
        <w:spacing w:before="200" w:line-rule="auto"/>
        <w:ind w:firstLine="540"/>
        <w:jc w:val="both"/>
      </w:pPr>
      <w:r>
        <w:rPr>
          <w:sz w:val="20"/>
        </w:rPr>
        <w:t xml:space="preserve">- членам комиссии по предварительному отбору;</w:t>
      </w:r>
    </w:p>
    <w:p>
      <w:pPr>
        <w:pStyle w:val="0"/>
        <w:spacing w:before="200" w:line-rule="auto"/>
        <w:ind w:firstLine="540"/>
        <w:jc w:val="both"/>
      </w:pPr>
      <w:r>
        <w:rPr>
          <w:sz w:val="20"/>
        </w:rPr>
        <w:t xml:space="preserve">- министерству.</w:t>
      </w:r>
    </w:p>
    <w:p>
      <w:pPr>
        <w:pStyle w:val="0"/>
        <w:spacing w:before="200" w:line-rule="auto"/>
        <w:ind w:firstLine="540"/>
        <w:jc w:val="both"/>
      </w:pPr>
      <w:r>
        <w:rPr>
          <w:sz w:val="20"/>
        </w:rPr>
        <w:t xml:space="preserve">Одновременно с уведомлением о проведении заседания членам комиссии по предварительному отбору направляются материалы (информация) по вопросам повестки дня заседания.</w:t>
      </w:r>
    </w:p>
    <w:p>
      <w:pPr>
        <w:pStyle w:val="0"/>
        <w:spacing w:before="200" w:line-rule="auto"/>
        <w:ind w:firstLine="540"/>
        <w:jc w:val="both"/>
      </w:pPr>
      <w:r>
        <w:rPr>
          <w:sz w:val="20"/>
        </w:rPr>
        <w:t xml:space="preserve">7.4. Министерство обеспечивает размещение на своем сайте в информационно-телекоммуникационной сети "Интернет" информацию о дате, времени и месте проведения заседания комиссии по предварительному отбору.</w:t>
      </w:r>
    </w:p>
    <w:p>
      <w:pPr>
        <w:pStyle w:val="0"/>
        <w:ind w:firstLine="540"/>
        <w:jc w:val="both"/>
      </w:pPr>
      <w:r>
        <w:rPr>
          <w:sz w:val="20"/>
        </w:rPr>
      </w:r>
    </w:p>
    <w:p>
      <w:pPr>
        <w:pStyle w:val="2"/>
        <w:outlineLvl w:val="1"/>
        <w:ind w:firstLine="540"/>
        <w:jc w:val="both"/>
      </w:pPr>
      <w:r>
        <w:rPr>
          <w:sz w:val="20"/>
        </w:rPr>
        <w:t xml:space="preserve">8. Порядок проведения заседаний комиссии по предварительному отбору.</w:t>
      </w:r>
    </w:p>
    <w:p>
      <w:pPr>
        <w:pStyle w:val="0"/>
        <w:spacing w:before="200" w:line-rule="auto"/>
        <w:ind w:firstLine="540"/>
        <w:jc w:val="both"/>
      </w:pPr>
      <w:r>
        <w:rPr>
          <w:sz w:val="20"/>
        </w:rPr>
        <w:t xml:space="preserve">8.1. Заседание комиссии по предварительному отбору открывается Председателем, а в случае его отсутствия заместителем Председателя.</w:t>
      </w:r>
    </w:p>
    <w:p>
      <w:pPr>
        <w:pStyle w:val="0"/>
        <w:spacing w:before="200" w:line-rule="auto"/>
        <w:ind w:firstLine="540"/>
        <w:jc w:val="both"/>
      </w:pPr>
      <w:r>
        <w:rPr>
          <w:sz w:val="20"/>
        </w:rPr>
        <w:t xml:space="preserve">8.2. Секретарь определяет наличие кворума для проведения заседания комиссии по предварительному отбору.</w:t>
      </w:r>
    </w:p>
    <w:p>
      <w:pPr>
        <w:pStyle w:val="0"/>
        <w:spacing w:before="200" w:line-rule="auto"/>
        <w:ind w:firstLine="540"/>
        <w:jc w:val="both"/>
      </w:pPr>
      <w:r>
        <w:rPr>
          <w:sz w:val="20"/>
        </w:rPr>
        <w:t xml:space="preserve">Комиссия по предварительному отбору правомочна осуществлять свои функции, если на ее заседании присутствует не менее половины от общего числа ее членов. Принятие решения членами комиссии по предварительному отбору путем проведения заочного голосования, а также делегирование ими своих полномочий третьим лицам не допускается.</w:t>
      </w:r>
    </w:p>
    <w:p>
      <w:pPr>
        <w:pStyle w:val="0"/>
        <w:spacing w:before="200" w:line-rule="auto"/>
        <w:ind w:firstLine="540"/>
        <w:jc w:val="both"/>
      </w:pPr>
      <w:r>
        <w:rPr>
          <w:sz w:val="20"/>
        </w:rPr>
        <w:t xml:space="preserve">8.3. Председательствующий на заседании комиссии по предварительному отбору сообщает присутствующим о наличии кворума для проведения заседания и оглашает повестку дня заседания.</w:t>
      </w:r>
    </w:p>
    <w:p>
      <w:pPr>
        <w:pStyle w:val="0"/>
        <w:spacing w:before="200" w:line-rule="auto"/>
        <w:ind w:firstLine="540"/>
        <w:jc w:val="both"/>
      </w:pPr>
      <w:r>
        <w:rPr>
          <w:sz w:val="20"/>
        </w:rPr>
        <w:t xml:space="preserve">8.4. При отсутствии кворума заседание объявляется неправомочным. При этом Председатель (заместитель Председателя) на заседании определяет дату нового заседания. Проведение нового заседания взамен несостоявшегося должно быть осуществлено с учетом </w:t>
      </w:r>
      <w:hyperlink w:history="0" w:anchor="P141" w:tooltip="7.1. Комиссия по предварительному отбору созывается Председателем по мере необходимости с такой периодичностью, которая обеспечивает соблюдение установленных Положением о порядке привлечения подрядных организаций сроков рассмотрения заявок на участие в предварительном отборе, заявлений физических и (или) юридических лиц, а также рассмотрения вопросов об исключении подрядной организации из РКП.">
        <w:r>
          <w:rPr>
            <w:sz w:val="20"/>
            <w:color w:val="0000ff"/>
          </w:rPr>
          <w:t xml:space="preserve">пункта 7.1</w:t>
        </w:r>
      </w:hyperlink>
      <w:r>
        <w:rPr>
          <w:sz w:val="20"/>
        </w:rPr>
        <w:t xml:space="preserve"> настоящего Положения.</w:t>
      </w:r>
    </w:p>
    <w:p>
      <w:pPr>
        <w:pStyle w:val="0"/>
        <w:spacing w:before="200" w:line-rule="auto"/>
        <w:ind w:firstLine="540"/>
        <w:jc w:val="both"/>
      </w:pPr>
      <w:r>
        <w:rPr>
          <w:sz w:val="20"/>
        </w:rPr>
        <w:t xml:space="preserve">8.5. Решения на заседании комиссии по предварительному отбору принимаются большинством голосов присутствующих на заседании членов комиссии по предварительному отбору.</w:t>
      </w:r>
    </w:p>
    <w:p>
      <w:pPr>
        <w:pStyle w:val="0"/>
        <w:spacing w:before="200" w:line-rule="auto"/>
        <w:ind w:firstLine="540"/>
        <w:jc w:val="both"/>
      </w:pPr>
      <w:r>
        <w:rPr>
          <w:sz w:val="20"/>
        </w:rPr>
        <w:t xml:space="preserve">8.6. При решении вопросов на заседании каждый член комиссии по предварительному отбору обладает одним голосом. В случае равенства голосов голос Председателя (заместителя Председателя) на заседании комиссии по предварительному отбору является решающим.</w:t>
      </w:r>
    </w:p>
    <w:p>
      <w:pPr>
        <w:pStyle w:val="0"/>
        <w:spacing w:before="200" w:line-rule="auto"/>
        <w:ind w:firstLine="540"/>
        <w:jc w:val="both"/>
      </w:pPr>
      <w:r>
        <w:rPr>
          <w:sz w:val="20"/>
        </w:rPr>
        <w:t xml:space="preserve">8.7. Комиссия по предварительному отбору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электронного аукциона, по которому проводится предварительный отбор.</w:t>
      </w:r>
    </w:p>
    <w:p>
      <w:pPr>
        <w:pStyle w:val="0"/>
        <w:spacing w:before="200" w:line-rule="auto"/>
        <w:ind w:firstLine="540"/>
        <w:jc w:val="both"/>
      </w:pPr>
      <w:r>
        <w:rPr>
          <w:sz w:val="20"/>
        </w:rPr>
        <w:t xml:space="preserve">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отбора (в том числе физические лица, являющиеся участниками этих организаций, членами их органов управления, кредиторами участников отбора).</w:t>
      </w:r>
    </w:p>
    <w:p>
      <w:pPr>
        <w:pStyle w:val="0"/>
        <w:spacing w:before="200" w:line-rule="auto"/>
        <w:ind w:firstLine="540"/>
        <w:jc w:val="both"/>
      </w:pPr>
      <w:r>
        <w:rPr>
          <w:sz w:val="20"/>
        </w:rPr>
        <w:t xml:space="preserve">Эксперты представляют в комиссию по предварительному отбору свои экспертные заключения. Мнение эксперта, изложенное в экспертном заключении, носит рекомендательный характер и не является обязательным для членов комиссии. Экспертное заключение оформляется письменно и прикладывается к протоколу рассмотрения заявок на участие в предварительном отборе.</w:t>
      </w:r>
    </w:p>
    <w:p>
      <w:pPr>
        <w:pStyle w:val="0"/>
        <w:spacing w:before="200" w:line-rule="auto"/>
        <w:ind w:firstLine="540"/>
        <w:jc w:val="both"/>
      </w:pPr>
      <w:r>
        <w:rPr>
          <w:sz w:val="20"/>
        </w:rPr>
        <w:t xml:space="preserve">8.8. Министерство обязано осуществлять аудио- и (или) видеозапись всех заседаний комиссии по предварительному отбору.</w:t>
      </w:r>
    </w:p>
    <w:p>
      <w:pPr>
        <w:pStyle w:val="0"/>
        <w:spacing w:before="200" w:line-rule="auto"/>
        <w:ind w:firstLine="540"/>
        <w:jc w:val="both"/>
      </w:pPr>
      <w:r>
        <w:rPr>
          <w:sz w:val="20"/>
        </w:rPr>
        <w:t xml:space="preserve">8.9. Любой участник предварительного отбора и (или) его представитель вправе участвовать в заседаниях комиссии по предварительному отбору и вправе осуществлять аудио- и (или) видеозапись заседания комиссии по проведению предварительного отбора.</w:t>
      </w:r>
    </w:p>
    <w:p>
      <w:pPr>
        <w:pStyle w:val="0"/>
        <w:ind w:firstLine="540"/>
        <w:jc w:val="both"/>
      </w:pPr>
      <w:r>
        <w:rPr>
          <w:sz w:val="20"/>
        </w:rPr>
      </w:r>
    </w:p>
    <w:p>
      <w:pPr>
        <w:pStyle w:val="2"/>
        <w:outlineLvl w:val="1"/>
        <w:ind w:firstLine="540"/>
        <w:jc w:val="both"/>
      </w:pPr>
      <w:r>
        <w:rPr>
          <w:sz w:val="20"/>
        </w:rPr>
        <w:t xml:space="preserve">9. Порядок деятельности комиссии по предварительному отбору при рассмотрении заявок на участие в предварительном отборе.</w:t>
      </w:r>
    </w:p>
    <w:bookmarkStart w:id="164" w:name="P164"/>
    <w:bookmarkEnd w:id="164"/>
    <w:p>
      <w:pPr>
        <w:pStyle w:val="0"/>
        <w:spacing w:before="200" w:line-rule="auto"/>
        <w:ind w:firstLine="540"/>
        <w:jc w:val="both"/>
      </w:pPr>
      <w:r>
        <w:rPr>
          <w:sz w:val="20"/>
        </w:rPr>
        <w:t xml:space="preserve">9.1. Рассмотрение заявок на участие в предварительном отборе осуществляется комиссией по предварительному отбору на заседаниях, проводимых в порядке, предусмотренном настоящим Положением.</w:t>
      </w:r>
    </w:p>
    <w:bookmarkStart w:id="165" w:name="P165"/>
    <w:bookmarkEnd w:id="165"/>
    <w:p>
      <w:pPr>
        <w:pStyle w:val="0"/>
        <w:spacing w:before="200" w:line-rule="auto"/>
        <w:ind w:firstLine="540"/>
        <w:jc w:val="both"/>
      </w:pPr>
      <w:r>
        <w:rPr>
          <w:sz w:val="20"/>
        </w:rPr>
        <w:t xml:space="preserve">9.2. В целях реализации </w:t>
      </w:r>
      <w:hyperlink w:history="0" w:anchor="P164" w:tooltip="9.1. Рассмотрение заявок на участие в предварительном отборе осуществляется комиссией по предварительному отбору на заседаниях, проводимых в порядке, предусмотренном настоящим Положением.">
        <w:r>
          <w:rPr>
            <w:sz w:val="20"/>
            <w:color w:val="0000ff"/>
          </w:rPr>
          <w:t xml:space="preserve">п. 9.1</w:t>
        </w:r>
      </w:hyperlink>
      <w:r>
        <w:rPr>
          <w:sz w:val="20"/>
        </w:rPr>
        <w:t xml:space="preserve"> настоящего Положения комиссия по предварительному отбору осуществляет следующие действия и принимает следующие решения:</w:t>
      </w:r>
    </w:p>
    <w:bookmarkStart w:id="166" w:name="P166"/>
    <w:bookmarkEnd w:id="166"/>
    <w:p>
      <w:pPr>
        <w:pStyle w:val="0"/>
        <w:spacing w:before="200" w:line-rule="auto"/>
        <w:ind w:firstLine="540"/>
        <w:jc w:val="both"/>
      </w:pPr>
      <w:r>
        <w:rPr>
          <w:sz w:val="20"/>
        </w:rPr>
        <w:t xml:space="preserve">9.2.1. Проверяет наличие в заявке на участие в предварительном отборе следующих сведений и документов:</w:t>
      </w:r>
    </w:p>
    <w:p>
      <w:pPr>
        <w:pStyle w:val="0"/>
        <w:spacing w:before="200" w:line-rule="auto"/>
        <w:ind w:firstLine="540"/>
        <w:jc w:val="both"/>
      </w:pPr>
      <w:r>
        <w:rPr>
          <w:sz w:val="20"/>
        </w:rPr>
        <w:t xml:space="preserve">а) сведений и документов об участнике предварительного отбора, подавшем заявку:</w:t>
      </w:r>
    </w:p>
    <w:p>
      <w:pPr>
        <w:pStyle w:val="0"/>
        <w:spacing w:before="200" w:line-rule="auto"/>
        <w:ind w:firstLine="540"/>
        <w:jc w:val="both"/>
      </w:pPr>
      <w:r>
        <w:rPr>
          <w:sz w:val="20"/>
        </w:rPr>
        <w:t xml:space="preserve">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pPr>
        <w:pStyle w:val="0"/>
        <w:spacing w:before="200" w:line-rule="auto"/>
        <w:ind w:firstLine="540"/>
        <w:jc w:val="both"/>
      </w:pPr>
      <w:r>
        <w:rPr>
          <w:sz w:val="20"/>
        </w:rPr>
        <w:t xml:space="preserve">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pPr>
        <w:pStyle w:val="0"/>
        <w:spacing w:before="200" w:line-rule="auto"/>
        <w:ind w:firstLine="540"/>
        <w:jc w:val="both"/>
      </w:pPr>
      <w:r>
        <w:rPr>
          <w:sz w:val="20"/>
        </w:rPr>
        <w:t xml:space="preserve">выписка из Единого государственного реестра юридических лиц или нотариально заверенная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pPr>
        <w:pStyle w:val="0"/>
        <w:spacing w:before="200" w:line-rule="auto"/>
        <w:ind w:firstLine="540"/>
        <w:jc w:val="both"/>
      </w:pPr>
      <w:r>
        <w:rPr>
          <w:sz w:val="20"/>
        </w:rPr>
        <w:t xml:space="preserve">выписка из Единого государственного реестра предпринимателей или нотариально заверенная 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pPr>
        <w:pStyle w:val="0"/>
        <w:spacing w:before="200" w:line-rule="auto"/>
        <w:ind w:firstLine="540"/>
        <w:jc w:val="both"/>
      </w:pPr>
      <w:r>
        <w:rPr>
          <w:sz w:val="20"/>
        </w:rPr>
        <w:t xml:space="preserve">копии учредительных документов участника предварительного отбора - для юридического лица;</w:t>
      </w:r>
    </w:p>
    <w:p>
      <w:pPr>
        <w:pStyle w:val="0"/>
        <w:spacing w:before="200" w:line-rule="auto"/>
        <w:ind w:firstLine="540"/>
        <w:jc w:val="both"/>
      </w:pPr>
      <w:r>
        <w:rPr>
          <w:sz w:val="20"/>
        </w:rPr>
        <w:t xml:space="preserve">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полученный не ранее чем за 6 (шесть) месяцев до дня подачи заявки на участие в предварительном отборе, - для иностранных лиц;</w:t>
      </w:r>
    </w:p>
    <w:p>
      <w:pPr>
        <w:pStyle w:val="0"/>
        <w:spacing w:before="200" w:line-rule="auto"/>
        <w:ind w:firstLine="540"/>
        <w:jc w:val="both"/>
      </w:pPr>
      <w:r>
        <w:rPr>
          <w:sz w:val="20"/>
        </w:rPr>
        <w:t xml:space="preserve">документ, подтверждающий полномочия лица на осуществление действий от имени участника предварительного отбора;</w:t>
      </w:r>
    </w:p>
    <w:p>
      <w:pPr>
        <w:pStyle w:val="0"/>
        <w:spacing w:before="200" w:line-rule="auto"/>
        <w:ind w:firstLine="540"/>
        <w:jc w:val="both"/>
      </w:pPr>
      <w:r>
        <w:rPr>
          <w:sz w:val="20"/>
        </w:rPr>
        <w:t xml:space="preserve">б) документов, подтверждающих соответствие участника предварительного отбора установленным требованиям:</w:t>
      </w:r>
    </w:p>
    <w:p>
      <w:pPr>
        <w:pStyle w:val="0"/>
        <w:spacing w:before="200" w:line-rule="auto"/>
        <w:ind w:firstLine="540"/>
        <w:jc w:val="both"/>
      </w:pPr>
      <w:r>
        <w:rPr>
          <w:sz w:val="20"/>
        </w:rPr>
        <w:t xml:space="preserve">копия свидетельства саморегулируемой организации в зависимости от предмета предварительного отбора;</w:t>
      </w:r>
    </w:p>
    <w:p>
      <w:pPr>
        <w:pStyle w:val="0"/>
        <w:spacing w:before="200" w:line-rule="auto"/>
        <w:ind w:firstLine="540"/>
        <w:jc w:val="both"/>
      </w:pPr>
      <w:r>
        <w:rPr>
          <w:sz w:val="20"/>
        </w:rPr>
        <w:t xml:space="preserve">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РКП для участия в электронном аукционе в части выполнения работ по капитальному ремонту общего имущества в многоквартирных домах (за исключением работ по замене лифтов), являющихся объектами культурного наследия;</w:t>
      </w:r>
    </w:p>
    <w:p>
      <w:pPr>
        <w:pStyle w:val="0"/>
        <w:spacing w:before="200" w:line-rule="auto"/>
        <w:ind w:firstLine="540"/>
        <w:jc w:val="both"/>
      </w:pPr>
      <w:r>
        <w:rPr>
          <w:sz w:val="20"/>
        </w:rPr>
        <w:t xml:space="preserve">копия лицензии на осуществление деятельности по сохранению объектов культурного наследия (памятников истории и культуры) народов Российской Федерации - в случае проведения предварительного отбора на включение в РКП для участия в электронном аукционе в части выполнения работ по разработке проектной документации и иных дополнительных услуг и (или) работ, связанных с разработкой проектной документации и оценкой технического состояния многоквартирных домов, являющихся объектами культурного наследия;</w:t>
      </w:r>
    </w:p>
    <w:p>
      <w:pPr>
        <w:pStyle w:val="0"/>
        <w:spacing w:before="200" w:line-rule="auto"/>
        <w:ind w:firstLine="540"/>
        <w:jc w:val="both"/>
      </w:pPr>
      <w:r>
        <w:rPr>
          <w:sz w:val="20"/>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регламента, - в случае проведения предварительного отбора на включение в РКП для участия в электронном аукционе в части выполнения работ по оценке соответствия лифтов требованиям технического регламента;</w:t>
      </w:r>
    </w:p>
    <w:p>
      <w:pPr>
        <w:pStyle w:val="0"/>
        <w:spacing w:before="200" w:line-rule="auto"/>
        <w:ind w:firstLine="540"/>
        <w:jc w:val="both"/>
      </w:pPr>
      <w:r>
        <w:rPr>
          <w:sz w:val="20"/>
        </w:rPr>
        <w:t xml:space="preserve">справка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 или нотариально заверенная копия такой справки;</w:t>
      </w:r>
    </w:p>
    <w:p>
      <w:pPr>
        <w:pStyle w:val="0"/>
        <w:spacing w:before="200" w:line-rule="auto"/>
        <w:ind w:firstLine="540"/>
        <w:jc w:val="both"/>
      </w:pPr>
      <w:r>
        <w:rPr>
          <w:sz w:val="20"/>
        </w:rPr>
        <w:t xml:space="preserve">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составленный за отчетный период по форме, утвержденной Пенсионным фондом Российской Федерации, с отметкой территориального органа Пенсионного фонда Российской Федерации о приеме или с приложением копии электронной квитанции (расписки) о приеме документов с электронной подписью в случае отправки расчета в электронном виде, штатное расписание, штатно-списочный состав сотрудников, копии трудовых книжек, дипломов, сертификатов и аттестатов, подтверждающих наличие у участника предварительного отбора в штате минимального количества квалифицированного персонала;</w:t>
      </w:r>
    </w:p>
    <w:p>
      <w:pPr>
        <w:pStyle w:val="0"/>
        <w:spacing w:before="200" w:line-rule="auto"/>
        <w:ind w:firstLine="540"/>
        <w:jc w:val="both"/>
      </w:pPr>
      <w:r>
        <w:rPr>
          <w:sz w:val="20"/>
        </w:rPr>
        <w:t xml:space="preserve">копии не менее 3 контрактов на выполнение работ (оказание услуг), аналогичных предмету предварительного отбора, в которых указан установленный срок выполнения работ и их первоначальная стоимость, копии актов приемки выполненных работ по таким контрактам или иных документов, подтверждающих приемку работ, в которых указана их окончательная стоимость и подтверждается приемка заказчиком работ по контракту в полном объеме, которые подтверждают наличие опыта выполнения работ за 3 года, предшествующие дате подачи заявки.</w:t>
      </w:r>
    </w:p>
    <w:p>
      <w:pPr>
        <w:pStyle w:val="0"/>
        <w:spacing w:before="200" w:line-rule="auto"/>
        <w:ind w:firstLine="540"/>
        <w:jc w:val="both"/>
      </w:pPr>
      <w:r>
        <w:rPr>
          <w:sz w:val="20"/>
        </w:rPr>
        <w:t xml:space="preserve">9.2.2. На основании сведений, содержащихся в документах, указанных в </w:t>
      </w:r>
      <w:hyperlink w:history="0" w:anchor="P166" w:tooltip="9.2.1. Проверяет наличие в заявке на участие в предварительном отборе следующих сведений и документов:">
        <w:r>
          <w:rPr>
            <w:sz w:val="20"/>
            <w:color w:val="0000ff"/>
          </w:rPr>
          <w:t xml:space="preserve">п. 9.2.1</w:t>
        </w:r>
      </w:hyperlink>
      <w:r>
        <w:rPr>
          <w:sz w:val="20"/>
        </w:rPr>
        <w:t xml:space="preserve"> Положения, проверяет соответствие участника предварительного отбора требованиям, содержащимся в извещении о проведении предварительного отбора, в том числе:</w:t>
      </w:r>
    </w:p>
    <w:p>
      <w:pPr>
        <w:pStyle w:val="0"/>
        <w:spacing w:before="200" w:line-rule="auto"/>
        <w:ind w:firstLine="540"/>
        <w:jc w:val="both"/>
      </w:pPr>
      <w:r>
        <w:rPr>
          <w:sz w:val="20"/>
        </w:rPr>
        <w:t xml:space="preserve">а) наличие у участника предварительного отбора выданного саморегулируемой организацией свидетельства о допуске к работам, перечень которых установлен нормативным правовым актом федерального органа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(далее - свидетельство саморегулируемой организации), в случае если подготовка проектной документации необходима в соответствии с законодательством Российской Федерации о градостроительной деятельности. При этом в состав разрешенной деятельности должны входить следующие работы:</w:t>
      </w:r>
    </w:p>
    <w:p>
      <w:pPr>
        <w:pStyle w:val="0"/>
        <w:spacing w:before="200" w:line-rule="auto"/>
        <w:ind w:firstLine="540"/>
        <w:jc w:val="both"/>
      </w:pPr>
      <w:r>
        <w:rPr>
          <w:sz w:val="20"/>
        </w:rPr>
        <w:t xml:space="preserve">организация строительства, реконструкции и капитального ремонта в сфере жилищно-гражданского строительства с указанием в свидетельстве саморегулируемой организации стоимости работ по заключаемому договору об оказании услуг - в случае проведения предварительного отбора на включение в РКП для участия в электронном аукционе в части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монтаж лифтов, включая пусконаладочные работы, - в случае проведения предварительного отбора на включение в РКП для участия в электронном аукционе в части замены лифтов в многоквартирных домах;</w:t>
      </w:r>
    </w:p>
    <w:p>
      <w:pPr>
        <w:pStyle w:val="0"/>
        <w:spacing w:before="200" w:line-rule="auto"/>
        <w:ind w:firstLine="540"/>
        <w:jc w:val="both"/>
      </w:pPr>
      <w:r>
        <w:rPr>
          <w:sz w:val="20"/>
        </w:rPr>
        <w:t xml:space="preserve">организация подготовки проектной документации с указанием в свидетельстве саморегулируемой организации стоимости работ по заключаемому договору об оказании услуг - в случае проведения предварительного отбора на включение в РКП для участия в электронном аукционе в части выполнения работ по разработке проектной документации и иных дополнительных услуг и (или) работ, связанных с разработкой проектной документации и оценкой технического состояния многоквартирных домов;</w:t>
      </w:r>
    </w:p>
    <w:p>
      <w:pPr>
        <w:pStyle w:val="0"/>
        <w:spacing w:before="200" w:line-rule="auto"/>
        <w:ind w:firstLine="540"/>
        <w:jc w:val="both"/>
      </w:pPr>
      <w:r>
        <w:rPr>
          <w:sz w:val="20"/>
        </w:rPr>
        <w:t xml:space="preserve">осуществление строительного контроля - в случае проведения предварительного отбора на включение в РКП для участия в электронном аукционе в части оказания услуг по осуществлению строительного контроля;</w:t>
      </w:r>
    </w:p>
    <w:p>
      <w:pPr>
        <w:pStyle w:val="0"/>
        <w:spacing w:before="200" w:line-rule="auto"/>
        <w:ind w:firstLine="540"/>
        <w:jc w:val="both"/>
      </w:pPr>
      <w:r>
        <w:rPr>
          <w:sz w:val="20"/>
        </w:rPr>
        <w:t xml:space="preserve">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РКП для участия в электронном аукционе в части выполнения работ по капитальному ремонту общего имущества в многоквартирных домах (за исключением работ по замене лифтов), являющихся объектами культурного наследия, выявленными объектами культурного наследия;</w:t>
      </w:r>
    </w:p>
    <w:p>
      <w:pPr>
        <w:pStyle w:val="0"/>
        <w:spacing w:before="200" w:line-rule="auto"/>
        <w:ind w:firstLine="540"/>
        <w:jc w:val="both"/>
      </w:pPr>
      <w:r>
        <w:rPr>
          <w:sz w:val="20"/>
        </w:rPr>
        <w:t xml:space="preserve">в)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разработке проектной документации и иных дополнительных услуг и (или) работ, связанных с разработкой проектной документации и оценкой технического состояния многоквартирных домов, являющихся объектами культурного наследия, выявленными объектами культурного наследия;</w:t>
      </w:r>
    </w:p>
    <w:p>
      <w:pPr>
        <w:pStyle w:val="0"/>
        <w:spacing w:before="200" w:line-rule="auto"/>
        <w:ind w:firstLine="540"/>
        <w:jc w:val="both"/>
      </w:pPr>
      <w:r>
        <w:rPr>
          <w:sz w:val="20"/>
        </w:rP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регламента,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регламента;</w:t>
      </w:r>
    </w:p>
    <w:p>
      <w:pPr>
        <w:pStyle w:val="0"/>
        <w:spacing w:before="200" w:line-rule="auto"/>
        <w:ind w:firstLine="540"/>
        <w:jc w:val="both"/>
      </w:pPr>
      <w:r>
        <w:rPr>
          <w:sz w:val="20"/>
        </w:rP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history="0" w:anchor="P214" w:tooltip="9.3.3.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по жалобе на день рассмотрения заявки по предварительному отбору не принято или судебное решение по заявлению на день рассмотрения заявки по предварительному отбору не вступило в законную силу.">
        <w:r>
          <w:rPr>
            <w:sz w:val="20"/>
            <w:color w:val="0000ff"/>
          </w:rPr>
          <w:t xml:space="preserve">пунктом 9.3.3</w:t>
        </w:r>
      </w:hyperlink>
      <w:r>
        <w:rPr>
          <w:sz w:val="20"/>
        </w:rPr>
        <w:t xml:space="preserve"> настоящего Положения;</w:t>
      </w:r>
    </w:p>
    <w:p>
      <w:pPr>
        <w:pStyle w:val="0"/>
        <w:spacing w:before="200" w:line-rule="auto"/>
        <w:ind w:firstLine="540"/>
        <w:jc w:val="both"/>
      </w:pPr>
      <w:r>
        <w:rPr>
          <w:sz w:val="20"/>
        </w:rPr>
        <w:t xml:space="preserve">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на выполнение работ (оказание услуг), аналогичных предмету предварительного отбора, расторгнутого по решению суда или расторгнутого одной из сторон контракта в случае существенных нарушений участником предварительного отбора условий контракта;</w:t>
      </w:r>
    </w:p>
    <w:p>
      <w:pPr>
        <w:pStyle w:val="0"/>
        <w:spacing w:before="200" w:line-rule="auto"/>
        <w:ind w:firstLine="540"/>
        <w:jc w:val="both"/>
      </w:pPr>
      <w:r>
        <w:rPr>
          <w:sz w:val="20"/>
        </w:rPr>
        <w:t xml:space="preserve">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pPr>
        <w:pStyle w:val="0"/>
        <w:spacing w:before="200" w:line-rule="auto"/>
        <w:ind w:firstLine="540"/>
        <w:jc w:val="both"/>
      </w:pPr>
      <w:r>
        <w:rPr>
          <w:sz w:val="20"/>
        </w:rPr>
        <w:t xml:space="preserve">з) неприостановление деятельности участника предварительного отбора в порядке, предусмотренном </w:t>
      </w:r>
      <w:hyperlink w:history="0" r:id="rId35" w:tooltip="&quot;Кодекс Российской Федерации об административных правонарушениях&quot; от 30.12.2001 N 195-ФЗ (ред. от 08.08.2024) (с изм. и доп., вступ. в силу с 08.09.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на дату проведения предварительного отбора;</w:t>
      </w:r>
    </w:p>
    <w:p>
      <w:pPr>
        <w:pStyle w:val="0"/>
        <w:spacing w:before="200" w:line-rule="auto"/>
        <w:ind w:firstLine="540"/>
        <w:jc w:val="both"/>
      </w:pPr>
      <w:r>
        <w:rPr>
          <w:sz w:val="20"/>
        </w:rPr>
        <w:t xml:space="preserve">и) отсутствие конфликта интересов;</w:t>
      </w:r>
    </w:p>
    <w:p>
      <w:pPr>
        <w:pStyle w:val="0"/>
        <w:spacing w:before="200" w:line-rule="auto"/>
        <w:ind w:firstLine="540"/>
        <w:jc w:val="both"/>
      </w:pPr>
      <w:r>
        <w:rPr>
          <w:sz w:val="20"/>
        </w:rPr>
        <w:t xml:space="preserve">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pPr>
        <w:pStyle w:val="0"/>
        <w:spacing w:before="200" w:line-rule="auto"/>
        <w:ind w:firstLine="540"/>
        <w:jc w:val="both"/>
      </w:pPr>
      <w:r>
        <w:rPr>
          <w:sz w:val="20"/>
        </w:rPr>
        <w:t xml:space="preserve">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м) отсутствие сведений об участнике предварительного отбора в реестре недобросовестных подрядных организаций;</w:t>
      </w:r>
    </w:p>
    <w:p>
      <w:pPr>
        <w:pStyle w:val="0"/>
        <w:spacing w:before="200" w:line-rule="auto"/>
        <w:ind w:firstLine="540"/>
        <w:jc w:val="both"/>
      </w:pPr>
      <w:r>
        <w:rPr>
          <w:sz w:val="20"/>
        </w:rP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w:history="0" r:id="rId36" w:tooltip="&quot;Налоговый кодекс Российской Федерации (часть вторая)&quot; от 05.08.2000 N 117-ФЗ (ред. от 08.08.2024) (с изм. и доп., вступ. в силу с 08.09.2024) {КонсультантПлюс}">
        <w:r>
          <w:rPr>
            <w:sz w:val="20"/>
            <w:color w:val="0000ff"/>
          </w:rPr>
          <w:t xml:space="preserve">подпунктом 1 пункта 3 статьи 284</w:t>
        </w:r>
      </w:hyperlink>
      <w:r>
        <w:rPr>
          <w:sz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pPr>
        <w:pStyle w:val="0"/>
        <w:spacing w:before="200" w:line-rule="auto"/>
        <w:ind w:firstLine="540"/>
        <w:jc w:val="both"/>
      </w:pPr>
      <w:r>
        <w:rPr>
          <w:sz w:val="20"/>
        </w:rPr>
        <w:t xml:space="preserve">о) наличие у участника предварительного отбора в штате минимального количества квалифицированного персонала, устанавливаемого в документации о проведении предварительного отбора в зависимости от предмета предварительного отбора, и указанной в свидетельстве саморегулируемой организации стоимости работ по заключаемому договору об оказании услуг по предмету разрешенной деятельности;</w:t>
      </w:r>
    </w:p>
    <w:p>
      <w:pPr>
        <w:pStyle w:val="0"/>
        <w:spacing w:before="200" w:line-rule="auto"/>
        <w:ind w:firstLine="540"/>
        <w:jc w:val="both"/>
      </w:pPr>
      <w:r>
        <w:rPr>
          <w:sz w:val="20"/>
        </w:rPr>
        <w:t xml:space="preserve">п) наличие у участника предварительного отбора опыта выполнения работ не менее чем по 3 (трем) контрактам за последние 3 (три) года, предшествующие дате подачи заявки на участие в предварительном отборе, по предмету предварительного отбора, а также соответствие требованиям о минимальном размере стоимости ранее выполненных работ, установленным органом по ведению реестра в документации о проведении предварительного отбора.</w:t>
      </w:r>
    </w:p>
    <w:p>
      <w:pPr>
        <w:pStyle w:val="0"/>
        <w:spacing w:before="200" w:line-rule="auto"/>
        <w:ind w:firstLine="540"/>
        <w:jc w:val="both"/>
      </w:pPr>
      <w:r>
        <w:rPr>
          <w:sz w:val="20"/>
        </w:rPr>
        <w:t xml:space="preserve">9.2.3. Проводит проверку заявки на участие в предварительном отборе и входящих в ее состав документов на предмет несоответствия требованиям, установленным документацией по предварительному отбору.</w:t>
      </w:r>
    </w:p>
    <w:p>
      <w:pPr>
        <w:pStyle w:val="0"/>
        <w:spacing w:before="200" w:line-rule="auto"/>
        <w:ind w:firstLine="540"/>
        <w:jc w:val="both"/>
      </w:pPr>
      <w:r>
        <w:rPr>
          <w:sz w:val="20"/>
        </w:rPr>
        <w:t xml:space="preserve">9.2.4. По результатам проводимых проверок принимает одно из следующих решений:</w:t>
      </w:r>
    </w:p>
    <w:p>
      <w:pPr>
        <w:pStyle w:val="0"/>
        <w:spacing w:before="200" w:line-rule="auto"/>
        <w:ind w:firstLine="540"/>
        <w:jc w:val="both"/>
      </w:pPr>
      <w:r>
        <w:rPr>
          <w:sz w:val="20"/>
        </w:rPr>
        <w:t xml:space="preserve">а) о включении участника предварительного отбора в РКП;</w:t>
      </w:r>
    </w:p>
    <w:p>
      <w:pPr>
        <w:pStyle w:val="0"/>
        <w:spacing w:before="200" w:line-rule="auto"/>
        <w:ind w:firstLine="540"/>
        <w:jc w:val="both"/>
      </w:pPr>
      <w:r>
        <w:rPr>
          <w:sz w:val="20"/>
        </w:rPr>
        <w:t xml:space="preserve">б) об отказе во включении участника предварительного отбора в РКП.</w:t>
      </w:r>
    </w:p>
    <w:p>
      <w:pPr>
        <w:pStyle w:val="0"/>
        <w:spacing w:before="200" w:line-rule="auto"/>
        <w:ind w:firstLine="540"/>
        <w:jc w:val="both"/>
      </w:pPr>
      <w:r>
        <w:rPr>
          <w:sz w:val="20"/>
        </w:rPr>
        <w:t xml:space="preserve">9.3. При осуществлении действий и принятии решений, указанных в </w:t>
      </w:r>
      <w:hyperlink w:history="0" w:anchor="P165" w:tooltip="9.2. В целях реализации п. 9.1 настоящего Положения комиссия по предварительному отбору осуществляет следующие действия и принимает следующие решения:">
        <w:r>
          <w:rPr>
            <w:sz w:val="20"/>
            <w:color w:val="0000ff"/>
          </w:rPr>
          <w:t xml:space="preserve">п. 9.2</w:t>
        </w:r>
      </w:hyperlink>
      <w:r>
        <w:rPr>
          <w:sz w:val="20"/>
        </w:rPr>
        <w:t xml:space="preserve"> Положения, комиссия по предварительному отбору должна учитывать следующее:</w:t>
      </w:r>
    </w:p>
    <w:p>
      <w:pPr>
        <w:pStyle w:val="0"/>
        <w:spacing w:before="200" w:line-rule="auto"/>
        <w:ind w:firstLine="540"/>
        <w:jc w:val="both"/>
      </w:pPr>
      <w:r>
        <w:rPr>
          <w:sz w:val="20"/>
        </w:rPr>
        <w:t xml:space="preserve">9.3.1. В случае установления факта подачи одним участником предварительного отбора двух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pPr>
        <w:pStyle w:val="0"/>
        <w:spacing w:before="200" w:line-rule="auto"/>
        <w:ind w:firstLine="540"/>
        <w:jc w:val="both"/>
      </w:pPr>
      <w:r>
        <w:rPr>
          <w:sz w:val="20"/>
        </w:rPr>
        <w:t xml:space="preserve">9.3.2. При рассмотрении заявок участник предварительного отбора не включается в РКП в случае:</w:t>
      </w:r>
    </w:p>
    <w:p>
      <w:pPr>
        <w:pStyle w:val="0"/>
        <w:spacing w:before="200" w:line-rule="auto"/>
        <w:ind w:firstLine="540"/>
        <w:jc w:val="both"/>
      </w:pPr>
      <w:r>
        <w:rPr>
          <w:sz w:val="20"/>
        </w:rPr>
        <w:t xml:space="preserve">а) несоответствия установленным настоящим Положением требованиям;</w:t>
      </w:r>
    </w:p>
    <w:p>
      <w:pPr>
        <w:pStyle w:val="0"/>
        <w:spacing w:before="200" w:line-rule="auto"/>
        <w:ind w:firstLine="540"/>
        <w:jc w:val="both"/>
      </w:pPr>
      <w:r>
        <w:rPr>
          <w:sz w:val="20"/>
        </w:rPr>
        <w:t xml:space="preserve">б) непредставления предусмотренных настоящим Положением документов;</w:t>
      </w:r>
    </w:p>
    <w:p>
      <w:pPr>
        <w:pStyle w:val="0"/>
        <w:spacing w:before="200" w:line-rule="auto"/>
        <w:ind w:firstLine="540"/>
        <w:jc w:val="both"/>
      </w:pPr>
      <w:r>
        <w:rPr>
          <w:sz w:val="20"/>
        </w:rPr>
        <w:t xml:space="preserve">в) недостоверности сведений, содержащихся в документах, представленных участником предварительного отбора.</w:t>
      </w:r>
    </w:p>
    <w:p>
      <w:pPr>
        <w:pStyle w:val="0"/>
        <w:spacing w:before="200" w:line-rule="auto"/>
        <w:ind w:firstLine="540"/>
        <w:jc w:val="both"/>
      </w:pPr>
      <w:r>
        <w:rPr>
          <w:sz w:val="20"/>
        </w:rPr>
        <w:t xml:space="preserve">Принятие решения о невключении в РКП по иным основаниям, кроме указанных в настоящем пункте Положения, не допускается.</w:t>
      </w:r>
    </w:p>
    <w:bookmarkStart w:id="214" w:name="P214"/>
    <w:bookmarkEnd w:id="214"/>
    <w:p>
      <w:pPr>
        <w:pStyle w:val="0"/>
        <w:spacing w:before="200" w:line-rule="auto"/>
        <w:ind w:firstLine="540"/>
        <w:jc w:val="both"/>
      </w:pPr>
      <w:r>
        <w:rPr>
          <w:sz w:val="20"/>
        </w:rPr>
        <w:t xml:space="preserve">9.3.3.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по жалобе на день рассмотрения заявки по предварительному отбору не принято или судебное решение по заявлению на день рассмотрения заявки по предварительному отбору не вступило в законную силу.</w:t>
      </w:r>
    </w:p>
    <w:p>
      <w:pPr>
        <w:pStyle w:val="0"/>
        <w:spacing w:before="200" w:line-rule="auto"/>
        <w:ind w:firstLine="540"/>
        <w:jc w:val="both"/>
      </w:pPr>
      <w:r>
        <w:rPr>
          <w:sz w:val="20"/>
        </w:rPr>
        <w:t xml:space="preserve">9.4. В случае поступления заявления о недостоверности информации, проведение проверки и решение по такому заявлению должно быть принято комиссией по предварительному отбору до заседания, на котором будет рассматриваться вопрос о включении (об отказе во включении) участника предварительного отбора в РКП.</w:t>
      </w:r>
    </w:p>
    <w:p>
      <w:pPr>
        <w:pStyle w:val="0"/>
        <w:ind w:firstLine="540"/>
        <w:jc w:val="both"/>
      </w:pPr>
      <w:r>
        <w:rPr>
          <w:sz w:val="20"/>
        </w:rPr>
      </w:r>
    </w:p>
    <w:p>
      <w:pPr>
        <w:pStyle w:val="2"/>
        <w:outlineLvl w:val="1"/>
        <w:ind w:firstLine="540"/>
        <w:jc w:val="both"/>
      </w:pPr>
      <w:r>
        <w:rPr>
          <w:sz w:val="20"/>
        </w:rPr>
        <w:t xml:space="preserve">10. Порядок деятельности комиссии по предварительному отбору при рассмотрении вопросов об исключении подрядной организации из РКП.</w:t>
      </w:r>
    </w:p>
    <w:p>
      <w:pPr>
        <w:pStyle w:val="0"/>
        <w:spacing w:before="200" w:line-rule="auto"/>
        <w:ind w:firstLine="540"/>
        <w:jc w:val="both"/>
      </w:pPr>
      <w:r>
        <w:rPr>
          <w:sz w:val="20"/>
        </w:rPr>
        <w:t xml:space="preserve">10.1. Рассмотрение вопросов об исключении подрядной организации из РКП осуществляется комиссией по предварительному отбору на заседаниях, проводимых в порядке, предусмотренном настоящим Положением.</w:t>
      </w:r>
    </w:p>
    <w:p>
      <w:pPr>
        <w:pStyle w:val="0"/>
        <w:spacing w:before="200" w:line-rule="auto"/>
        <w:ind w:firstLine="540"/>
        <w:jc w:val="both"/>
      </w:pPr>
      <w:r>
        <w:rPr>
          <w:sz w:val="20"/>
        </w:rPr>
        <w:t xml:space="preserve">10.2. Вопрос об исключении подрядной организации из РКП осуществляется в случае поступления в комиссию по предварительному отбору следующей информации:</w:t>
      </w:r>
    </w:p>
    <w:p>
      <w:pPr>
        <w:pStyle w:val="0"/>
        <w:spacing w:before="200" w:line-rule="auto"/>
        <w:ind w:firstLine="540"/>
        <w:jc w:val="both"/>
      </w:pPr>
      <w:r>
        <w:rPr>
          <w:sz w:val="20"/>
        </w:rPr>
        <w:t xml:space="preserve">а) истечения периода, на который подрядная организация была включена в РКП;</w:t>
      </w:r>
    </w:p>
    <w:p>
      <w:pPr>
        <w:pStyle w:val="0"/>
        <w:spacing w:before="200" w:line-rule="auto"/>
        <w:ind w:firstLine="540"/>
        <w:jc w:val="both"/>
      </w:pPr>
      <w:r>
        <w:rPr>
          <w:sz w:val="20"/>
        </w:rPr>
        <w:t xml:space="preserve">б) приостановления действия или отзыва у подрядной организации, включенной в РКП, свидетельства саморегулируемой организации,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pPr>
        <w:pStyle w:val="0"/>
        <w:spacing w:before="200" w:line-rule="auto"/>
        <w:ind w:firstLine="540"/>
        <w:jc w:val="both"/>
      </w:pPr>
      <w:r>
        <w:rPr>
          <w:sz w:val="20"/>
        </w:rPr>
        <w:t xml:space="preserve">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РКП (юридического лица, индивидуального предпринимателя), банкротом и об открытии конкурсного производства;</w:t>
      </w:r>
    </w:p>
    <w:p>
      <w:pPr>
        <w:pStyle w:val="0"/>
        <w:spacing w:before="200" w:line-rule="auto"/>
        <w:ind w:firstLine="540"/>
        <w:jc w:val="both"/>
      </w:pPr>
      <w:r>
        <w:rPr>
          <w:sz w:val="20"/>
        </w:rPr>
        <w:t xml:space="preserve">г) приостановления деятельности подрядной организации, включенной в РКП (юридического лица, индивидуального предпринимателя), в порядке, предусмотренном </w:t>
      </w:r>
      <w:hyperlink w:history="0" r:id="rId37" w:tooltip="&quot;Кодекс Российской Федерации об административных правонарушениях&quot; от 30.12.2001 N 195-ФЗ (ред. от 08.08.2024) (с изм. и доп., вступ. в силу с 08.09.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д) включения сведений о подрядной организации, включенной в РКП,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е) включения сведений о подрядной организации, включенной в РКП, в реестр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о порядке привлечения подрядных организаций;</w:t>
      </w:r>
    </w:p>
    <w:p>
      <w:pPr>
        <w:pStyle w:val="0"/>
        <w:spacing w:before="200" w:line-rule="auto"/>
        <w:ind w:firstLine="540"/>
        <w:jc w:val="both"/>
      </w:pPr>
      <w:r>
        <w:rPr>
          <w:sz w:val="20"/>
        </w:rPr>
        <w:t xml:space="preserve">ж) наличия контракта на выполнение работ (оказание услуг), аналогичных предмету предварительного отбора по предмету электронного аукциона, право принять участие в котором имеет подрядная организация, включенная в РКП, расторгнутого по решению суда или расторгнутого одной из сторон контракта в случае существенных нарушений участником предварительного отбора условий контракта, - в части соответствующего предмета электронного аукциона;</w:t>
      </w:r>
    </w:p>
    <w:p>
      <w:pPr>
        <w:pStyle w:val="0"/>
        <w:spacing w:before="200" w:line-rule="auto"/>
        <w:ind w:firstLine="540"/>
        <w:jc w:val="both"/>
      </w:pPr>
      <w:r>
        <w:rPr>
          <w:sz w:val="20"/>
        </w:rPr>
        <w:t xml:space="preserve">з) поступления сведений о наличии у индивидуального предпринимателя, включенного в РКП,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РКП, судимости за преступления в сфере экономики;</w:t>
      </w:r>
    </w:p>
    <w:p>
      <w:pPr>
        <w:pStyle w:val="0"/>
        <w:spacing w:before="200" w:line-rule="auto"/>
        <w:ind w:firstLine="540"/>
        <w:jc w:val="both"/>
      </w:pPr>
      <w:r>
        <w:rPr>
          <w:sz w:val="20"/>
        </w:rPr>
        <w:t xml:space="preserve">и) уклонения участника электронного аукциона, проведенного в соответствии с Положением о порядке привлечения подрядных организаций, от заключения договора об оказании услуг;</w:t>
      </w:r>
    </w:p>
    <w:p>
      <w:pPr>
        <w:pStyle w:val="0"/>
        <w:spacing w:before="200" w:line-rule="auto"/>
        <w:ind w:firstLine="540"/>
        <w:jc w:val="both"/>
      </w:pPr>
      <w:r>
        <w:rPr>
          <w:sz w:val="20"/>
        </w:rPr>
        <w:t xml:space="preserve">к) выявления недостоверных сведений, содержащихся в документах, представленных участником предварительного отбора, включенным в РКП.</w:t>
      </w:r>
    </w:p>
    <w:p>
      <w:pPr>
        <w:pStyle w:val="0"/>
        <w:ind w:firstLine="540"/>
        <w:jc w:val="both"/>
      </w:pPr>
      <w:r>
        <w:rPr>
          <w:sz w:val="20"/>
        </w:rPr>
      </w:r>
    </w:p>
    <w:p>
      <w:pPr>
        <w:pStyle w:val="2"/>
        <w:outlineLvl w:val="1"/>
        <w:ind w:firstLine="540"/>
        <w:jc w:val="both"/>
      </w:pPr>
      <w:r>
        <w:rPr>
          <w:sz w:val="20"/>
        </w:rPr>
        <w:t xml:space="preserve">11. Протокол заседания комиссии по предварительному отбору.</w:t>
      </w:r>
    </w:p>
    <w:p>
      <w:pPr>
        <w:pStyle w:val="0"/>
        <w:spacing w:before="200" w:line-rule="auto"/>
        <w:ind w:firstLine="540"/>
        <w:jc w:val="both"/>
      </w:pPr>
      <w:r>
        <w:rPr>
          <w:sz w:val="20"/>
        </w:rPr>
        <w:t xml:space="preserve">11.1. Результаты рассмотрения заявок на участие в предварительном отборе, рассмотрения вопросов об исключении подрядной организации из РКП, рассмотрения заявлений о недостоверности информации оформляются протоколом комиссии по предварительному отбору, который подписывается всеми членами комиссии, участвующими в заседании.</w:t>
      </w:r>
    </w:p>
    <w:p>
      <w:pPr>
        <w:pStyle w:val="0"/>
        <w:spacing w:before="200" w:line-rule="auto"/>
        <w:ind w:firstLine="540"/>
        <w:jc w:val="both"/>
      </w:pPr>
      <w:r>
        <w:rPr>
          <w:sz w:val="20"/>
        </w:rPr>
        <w:t xml:space="preserve">11.2. Протокол заседания комиссии по предварительному отбору должен быть подготовлен и подписан всеми членами комиссии по предварительному, участвующими в заседании, не позднее 3 (трех) рабочих дней с даты, следующей за датой проведения заседания.</w:t>
      </w:r>
    </w:p>
    <w:p>
      <w:pPr>
        <w:pStyle w:val="0"/>
        <w:spacing w:before="200" w:line-rule="auto"/>
        <w:ind w:firstLine="540"/>
        <w:jc w:val="both"/>
      </w:pPr>
      <w:r>
        <w:rPr>
          <w:sz w:val="20"/>
        </w:rPr>
        <w:t xml:space="preserve">11.2. Подписанный протокол, вместе с прилагаемыми документами направляется уполномоченному органу на ведение РКП в следующие сроки:</w:t>
      </w:r>
    </w:p>
    <w:p>
      <w:pPr>
        <w:pStyle w:val="0"/>
        <w:spacing w:before="200" w:line-rule="auto"/>
        <w:ind w:firstLine="540"/>
        <w:jc w:val="both"/>
      </w:pPr>
      <w:r>
        <w:rPr>
          <w:sz w:val="20"/>
        </w:rPr>
        <w:t xml:space="preserve">- в течение 2 (двух) рабочих дней со дня его подписания в случае рассмотрения заявок на участие в предварительном отборе или рассмотрения заявлений о недостоверности информации;</w:t>
      </w:r>
    </w:p>
    <w:p>
      <w:pPr>
        <w:pStyle w:val="0"/>
        <w:spacing w:before="200" w:line-rule="auto"/>
        <w:ind w:firstLine="540"/>
        <w:jc w:val="both"/>
      </w:pPr>
      <w:r>
        <w:rPr>
          <w:sz w:val="20"/>
        </w:rPr>
        <w:t xml:space="preserve">- в течение 3 (трех) рабочих дней со дня его подписания в случае рассмотрения вопросов об исключении подрядной организации из РКП.</w:t>
      </w:r>
    </w:p>
    <w:p>
      <w:pPr>
        <w:pStyle w:val="0"/>
        <w:spacing w:before="200" w:line-rule="auto"/>
        <w:ind w:firstLine="540"/>
        <w:jc w:val="both"/>
      </w:pPr>
      <w:r>
        <w:rPr>
          <w:sz w:val="20"/>
        </w:rPr>
        <w:t xml:space="preserve">11.2. В протоколе рассмотрения заявок на участие в предварительном отборе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информация об источнике размещения заявок,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w:t>
      </w:r>
    </w:p>
    <w:p>
      <w:pPr>
        <w:pStyle w:val="0"/>
        <w:spacing w:before="200" w:line-rule="auto"/>
        <w:ind w:firstLine="540"/>
        <w:jc w:val="both"/>
      </w:pPr>
      <w:r>
        <w:rPr>
          <w:sz w:val="20"/>
        </w:rPr>
        <w:t xml:space="preserve">11.3. При принятии комиссией по предварительному отбору решения о включении участника предварительного отбора в РКП в обязательном порядке в протоколе указывается стоимость работ по заключаемому договору по предмету разрешенной деятельности, которая указана в выданном ему свидетельстве СРО.</w:t>
      </w:r>
    </w:p>
    <w:p>
      <w:pPr>
        <w:pStyle w:val="0"/>
        <w:spacing w:before="200" w:line-rule="auto"/>
        <w:ind w:firstLine="540"/>
        <w:jc w:val="both"/>
      </w:pPr>
      <w:r>
        <w:rPr>
          <w:sz w:val="20"/>
        </w:rPr>
        <w:t xml:space="preserve">11.4. При принятии комиссией по предварительному отбору решения об отказе во включении участника предварительного отбора в РКП в протоколе указывается обоснование такого решения со ссылками на соответствующие нормы Положения о порядке привлечения подрядных организаций, которым не соответствует участник предварительного отбора, на положения извещения о предварительном отборе, которым не соответствует заявка данного участника, на документы, подтверждающие такое несоответствие.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w:t>
      </w:r>
    </w:p>
    <w:p>
      <w:pPr>
        <w:pStyle w:val="0"/>
        <w:jc w:val="right"/>
      </w:pPr>
      <w:r>
        <w:rPr>
          <w:sz w:val="20"/>
        </w:rPr>
        <w:t xml:space="preserve">министерства жилищно-коммунального</w:t>
      </w:r>
    </w:p>
    <w:p>
      <w:pPr>
        <w:pStyle w:val="0"/>
        <w:jc w:val="right"/>
      </w:pPr>
      <w:r>
        <w:rPr>
          <w:sz w:val="20"/>
        </w:rPr>
        <w:t xml:space="preserve">хозяйства и энергетики</w:t>
      </w:r>
    </w:p>
    <w:p>
      <w:pPr>
        <w:pStyle w:val="0"/>
        <w:jc w:val="right"/>
      </w:pPr>
      <w:r>
        <w:rPr>
          <w:sz w:val="20"/>
        </w:rPr>
        <w:t xml:space="preserve">Новосибирской области</w:t>
      </w:r>
    </w:p>
    <w:p>
      <w:pPr>
        <w:pStyle w:val="0"/>
        <w:jc w:val="right"/>
      </w:pPr>
      <w:r>
        <w:rPr>
          <w:sz w:val="20"/>
        </w:rPr>
        <w:t xml:space="preserve">от 24.08.2016 N 166</w:t>
      </w:r>
    </w:p>
    <w:p>
      <w:pPr>
        <w:pStyle w:val="0"/>
        <w:ind w:firstLine="540"/>
        <w:jc w:val="both"/>
      </w:pPr>
      <w:r>
        <w:rPr>
          <w:sz w:val="20"/>
        </w:rPr>
      </w:r>
    </w:p>
    <w:bookmarkStart w:id="252" w:name="P252"/>
    <w:bookmarkEnd w:id="252"/>
    <w:p>
      <w:pPr>
        <w:pStyle w:val="2"/>
        <w:jc w:val="center"/>
      </w:pPr>
      <w:r>
        <w:rPr>
          <w:sz w:val="20"/>
        </w:rPr>
        <w:t xml:space="preserve">СОСТАВ</w:t>
      </w:r>
    </w:p>
    <w:p>
      <w:pPr>
        <w:pStyle w:val="2"/>
        <w:jc w:val="center"/>
      </w:pPr>
      <w:r>
        <w:rPr>
          <w:sz w:val="20"/>
        </w:rPr>
        <w:t xml:space="preserve">КОМИССИИ ПО ПРЕДВАРИТЕЛЬНОМУ ОТБОРУ ПОДРЯДНЫХ ОРГАНИЗАЦИЙ</w:t>
      </w:r>
    </w:p>
    <w:p>
      <w:pPr>
        <w:pStyle w:val="2"/>
        <w:jc w:val="center"/>
      </w:pPr>
      <w:r>
        <w:rPr>
          <w:sz w:val="20"/>
        </w:rPr>
        <w:t xml:space="preserve">ДЛЯ ПОСЛЕДУЮЩЕГО УЧАСТИЯ В ЭЛЕКТРОННЫХ ТОРГАХ В СФЕРЕ</w:t>
      </w:r>
    </w:p>
    <w:p>
      <w:pPr>
        <w:pStyle w:val="2"/>
        <w:jc w:val="center"/>
      </w:pPr>
      <w:r>
        <w:rPr>
          <w:sz w:val="20"/>
        </w:rPr>
        <w:t xml:space="preserve">ОКАЗАНИЯ УСЛУГ И (ИЛИ) ВЫПОЛНЕНИЯ РАБОТ ПО КАПИТАЛЬНОМУ</w:t>
      </w:r>
    </w:p>
    <w:p>
      <w:pPr>
        <w:pStyle w:val="2"/>
        <w:jc w:val="center"/>
      </w:pPr>
      <w:r>
        <w:rPr>
          <w:sz w:val="20"/>
        </w:rPr>
        <w:t xml:space="preserve">РЕМОНТУ ОБЩЕГО ИМУЩЕСТВА В МНОГОКВАРТИРНЫХ</w:t>
      </w:r>
    </w:p>
    <w:p>
      <w:pPr>
        <w:pStyle w:val="2"/>
        <w:jc w:val="center"/>
      </w:pPr>
      <w:r>
        <w:rPr>
          <w:sz w:val="20"/>
        </w:rPr>
        <w:t xml:space="preserve">ДОМАХ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8" w:tooltip="Приказ министерства ЖКХиЭ Новосибирской области от 04.09.2024 N 203-НПА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приказа</w:t>
              </w:r>
            </w:hyperlink>
            <w:r>
              <w:rPr>
                <w:sz w:val="20"/>
                <w:color w:val="392c69"/>
              </w:rPr>
              <w:t xml:space="preserve"> министерства ЖКХиЭ Новосибирской области</w:t>
            </w:r>
          </w:p>
          <w:p>
            <w:pPr>
              <w:pStyle w:val="0"/>
              <w:jc w:val="center"/>
            </w:pPr>
            <w:r>
              <w:rPr>
                <w:sz w:val="20"/>
                <w:color w:val="392c69"/>
              </w:rPr>
              <w:t xml:space="preserve">от 04.09.2024 N 203-НПА)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721"/>
        <w:gridCol w:w="397"/>
        <w:gridCol w:w="5953"/>
      </w:tblGrid>
      <w:tr>
        <w:tc>
          <w:tcPr>
            <w:tcW w:w="2721" w:type="dxa"/>
            <w:tcBorders>
              <w:top w:val="nil"/>
              <w:left w:val="nil"/>
              <w:bottom w:val="nil"/>
              <w:right w:val="nil"/>
            </w:tcBorders>
          </w:tcPr>
          <w:p>
            <w:pPr>
              <w:pStyle w:val="0"/>
            </w:pPr>
            <w:r>
              <w:rPr>
                <w:sz w:val="20"/>
              </w:rPr>
              <w:t xml:space="preserve">Колотов</w:t>
            </w:r>
          </w:p>
          <w:p>
            <w:pPr>
              <w:pStyle w:val="0"/>
            </w:pPr>
            <w:r>
              <w:rPr>
                <w:sz w:val="20"/>
              </w:rPr>
              <w:t xml:space="preserve">Евгений Александрович</w:t>
            </w:r>
          </w:p>
        </w:tc>
        <w:tc>
          <w:tcPr>
            <w:tcW w:w="397" w:type="dxa"/>
            <w:tcBorders>
              <w:top w:val="nil"/>
              <w:left w:val="nil"/>
              <w:bottom w:val="nil"/>
              <w:right w:val="nil"/>
            </w:tcBorders>
          </w:tcPr>
          <w:p>
            <w:pPr>
              <w:pStyle w:val="0"/>
              <w:jc w:val="center"/>
            </w:pPr>
            <w:r>
              <w:rPr>
                <w:sz w:val="20"/>
              </w:rPr>
              <w:t xml:space="preserve">-</w:t>
            </w:r>
          </w:p>
        </w:tc>
        <w:tc>
          <w:tcPr>
            <w:tcW w:w="5953" w:type="dxa"/>
            <w:tcBorders>
              <w:top w:val="nil"/>
              <w:left w:val="nil"/>
              <w:bottom w:val="nil"/>
              <w:right w:val="nil"/>
            </w:tcBorders>
          </w:tcPr>
          <w:p>
            <w:pPr>
              <w:pStyle w:val="0"/>
              <w:jc w:val="both"/>
            </w:pPr>
            <w:r>
              <w:rPr>
                <w:sz w:val="20"/>
              </w:rPr>
              <w:t xml:space="preserve">начальник управления жилищной политики министерства жилищно-коммунального хозяйства и энергетики Новосибирской области, председатель комиссии;</w:t>
            </w:r>
          </w:p>
        </w:tc>
      </w:tr>
      <w:tr>
        <w:tc>
          <w:tcPr>
            <w:tcW w:w="2721" w:type="dxa"/>
            <w:tcBorders>
              <w:top w:val="nil"/>
              <w:left w:val="nil"/>
              <w:bottom w:val="nil"/>
              <w:right w:val="nil"/>
            </w:tcBorders>
          </w:tcPr>
          <w:p>
            <w:pPr>
              <w:pStyle w:val="0"/>
            </w:pPr>
            <w:r>
              <w:rPr>
                <w:sz w:val="20"/>
              </w:rPr>
              <w:t xml:space="preserve">Куприянова</w:t>
            </w:r>
          </w:p>
          <w:p>
            <w:pPr>
              <w:pStyle w:val="0"/>
            </w:pPr>
            <w:r>
              <w:rPr>
                <w:sz w:val="20"/>
              </w:rPr>
              <w:t xml:space="preserve">Дарья Игоревна</w:t>
            </w:r>
          </w:p>
        </w:tc>
        <w:tc>
          <w:tcPr>
            <w:tcW w:w="397" w:type="dxa"/>
            <w:tcBorders>
              <w:top w:val="nil"/>
              <w:left w:val="nil"/>
              <w:bottom w:val="nil"/>
              <w:right w:val="nil"/>
            </w:tcBorders>
          </w:tcPr>
          <w:p>
            <w:pPr>
              <w:pStyle w:val="0"/>
              <w:jc w:val="center"/>
            </w:pPr>
            <w:r>
              <w:rPr>
                <w:sz w:val="20"/>
              </w:rPr>
              <w:t xml:space="preserve">-</w:t>
            </w:r>
          </w:p>
        </w:tc>
        <w:tc>
          <w:tcPr>
            <w:tcW w:w="5953" w:type="dxa"/>
            <w:tcBorders>
              <w:top w:val="nil"/>
              <w:left w:val="nil"/>
              <w:bottom w:val="nil"/>
              <w:right w:val="nil"/>
            </w:tcBorders>
          </w:tcPr>
          <w:p>
            <w:pPr>
              <w:pStyle w:val="0"/>
              <w:jc w:val="both"/>
            </w:pPr>
            <w:r>
              <w:rPr>
                <w:sz w:val="20"/>
              </w:rPr>
              <w:t xml:space="preserve">заместитель начальника управления жилищной политики министерства жилищно-коммунального хозяйства и энергетики Новосибирской области, заместитель председателя комиссии;</w:t>
            </w:r>
          </w:p>
        </w:tc>
      </w:tr>
      <w:tr>
        <w:tc>
          <w:tcPr>
            <w:tcW w:w="2721" w:type="dxa"/>
            <w:tcBorders>
              <w:top w:val="nil"/>
              <w:left w:val="nil"/>
              <w:bottom w:val="nil"/>
              <w:right w:val="nil"/>
            </w:tcBorders>
          </w:tcPr>
          <w:p>
            <w:pPr>
              <w:pStyle w:val="0"/>
            </w:pPr>
            <w:r>
              <w:rPr>
                <w:sz w:val="20"/>
              </w:rPr>
              <w:t xml:space="preserve">Манске</w:t>
            </w:r>
          </w:p>
          <w:p>
            <w:pPr>
              <w:pStyle w:val="0"/>
            </w:pPr>
            <w:r>
              <w:rPr>
                <w:sz w:val="20"/>
              </w:rPr>
              <w:t xml:space="preserve">Инга Геннадьевна</w:t>
            </w:r>
          </w:p>
        </w:tc>
        <w:tc>
          <w:tcPr>
            <w:tcW w:w="397" w:type="dxa"/>
            <w:tcBorders>
              <w:top w:val="nil"/>
              <w:left w:val="nil"/>
              <w:bottom w:val="nil"/>
              <w:right w:val="nil"/>
            </w:tcBorders>
          </w:tcPr>
          <w:p>
            <w:pPr>
              <w:pStyle w:val="0"/>
              <w:jc w:val="center"/>
            </w:pPr>
            <w:r>
              <w:rPr>
                <w:sz w:val="20"/>
              </w:rPr>
              <w:t xml:space="preserve">-</w:t>
            </w:r>
          </w:p>
        </w:tc>
        <w:tc>
          <w:tcPr>
            <w:tcW w:w="5953" w:type="dxa"/>
            <w:tcBorders>
              <w:top w:val="nil"/>
              <w:left w:val="nil"/>
              <w:bottom w:val="nil"/>
              <w:right w:val="nil"/>
            </w:tcBorders>
          </w:tcPr>
          <w:p>
            <w:pPr>
              <w:pStyle w:val="0"/>
              <w:jc w:val="both"/>
            </w:pPr>
            <w:r>
              <w:rPr>
                <w:sz w:val="20"/>
              </w:rPr>
              <w:t xml:space="preserve">главный специалист управления жилищной политики министерства жилищно-коммунального хозяйства и энергетики Новосибирской области, секретарь комиссии;</w:t>
            </w:r>
          </w:p>
        </w:tc>
      </w:tr>
      <w:tr>
        <w:tc>
          <w:tcPr>
            <w:tcW w:w="2721" w:type="dxa"/>
            <w:tcBorders>
              <w:top w:val="nil"/>
              <w:left w:val="nil"/>
              <w:bottom w:val="nil"/>
              <w:right w:val="nil"/>
            </w:tcBorders>
          </w:tcPr>
          <w:p>
            <w:pPr>
              <w:pStyle w:val="0"/>
            </w:pPr>
            <w:r>
              <w:rPr>
                <w:sz w:val="20"/>
              </w:rPr>
              <w:t xml:space="preserve">Акулинина</w:t>
            </w:r>
          </w:p>
          <w:p>
            <w:pPr>
              <w:pStyle w:val="0"/>
            </w:pPr>
            <w:r>
              <w:rPr>
                <w:sz w:val="20"/>
              </w:rPr>
              <w:t xml:space="preserve">Тамара Владимировна</w:t>
            </w:r>
          </w:p>
        </w:tc>
        <w:tc>
          <w:tcPr>
            <w:tcW w:w="397" w:type="dxa"/>
            <w:tcBorders>
              <w:top w:val="nil"/>
              <w:left w:val="nil"/>
              <w:bottom w:val="nil"/>
              <w:right w:val="nil"/>
            </w:tcBorders>
          </w:tcPr>
          <w:p>
            <w:pPr>
              <w:pStyle w:val="0"/>
              <w:jc w:val="center"/>
            </w:pPr>
            <w:r>
              <w:rPr>
                <w:sz w:val="20"/>
              </w:rPr>
              <w:t xml:space="preserve">-</w:t>
            </w:r>
          </w:p>
        </w:tc>
        <w:tc>
          <w:tcPr>
            <w:tcW w:w="5953" w:type="dxa"/>
            <w:tcBorders>
              <w:top w:val="nil"/>
              <w:left w:val="nil"/>
              <w:bottom w:val="nil"/>
              <w:right w:val="nil"/>
            </w:tcBorders>
          </w:tcPr>
          <w:p>
            <w:pPr>
              <w:pStyle w:val="0"/>
              <w:jc w:val="both"/>
            </w:pPr>
            <w:r>
              <w:rPr>
                <w:sz w:val="20"/>
              </w:rPr>
              <w:t xml:space="preserve">консультант отдела государственной охраны,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 (по согласованию);</w:t>
            </w:r>
          </w:p>
        </w:tc>
      </w:tr>
      <w:tr>
        <w:tc>
          <w:tcPr>
            <w:tcW w:w="2721" w:type="dxa"/>
            <w:tcBorders>
              <w:top w:val="nil"/>
              <w:left w:val="nil"/>
              <w:bottom w:val="nil"/>
              <w:right w:val="nil"/>
            </w:tcBorders>
          </w:tcPr>
          <w:p>
            <w:pPr>
              <w:pStyle w:val="0"/>
            </w:pPr>
            <w:r>
              <w:rPr>
                <w:sz w:val="20"/>
              </w:rPr>
              <w:t xml:space="preserve">Бурухина</w:t>
            </w:r>
          </w:p>
          <w:p>
            <w:pPr>
              <w:pStyle w:val="0"/>
            </w:pPr>
            <w:r>
              <w:rPr>
                <w:sz w:val="20"/>
              </w:rPr>
              <w:t xml:space="preserve">Елена Викторовна</w:t>
            </w:r>
          </w:p>
        </w:tc>
        <w:tc>
          <w:tcPr>
            <w:tcW w:w="397" w:type="dxa"/>
            <w:tcBorders>
              <w:top w:val="nil"/>
              <w:left w:val="nil"/>
              <w:bottom w:val="nil"/>
              <w:right w:val="nil"/>
            </w:tcBorders>
          </w:tcPr>
          <w:p>
            <w:pPr>
              <w:pStyle w:val="0"/>
              <w:jc w:val="center"/>
            </w:pPr>
            <w:r>
              <w:rPr>
                <w:sz w:val="20"/>
              </w:rPr>
              <w:t xml:space="preserve">-</w:t>
            </w:r>
          </w:p>
        </w:tc>
        <w:tc>
          <w:tcPr>
            <w:tcW w:w="5953" w:type="dxa"/>
            <w:tcBorders>
              <w:top w:val="nil"/>
              <w:left w:val="nil"/>
              <w:bottom w:val="nil"/>
              <w:right w:val="nil"/>
            </w:tcBorders>
          </w:tcPr>
          <w:p>
            <w:pPr>
              <w:pStyle w:val="0"/>
              <w:jc w:val="both"/>
            </w:pPr>
            <w:r>
              <w:rPr>
                <w:sz w:val="20"/>
              </w:rPr>
              <w:t xml:space="preserve">начальник отдела планирования и организации капитального ремонта Фонда модернизации и развития жилищно-коммунального хозяйства муниципальных образований Новосибирской области (по согласованию);</w:t>
            </w:r>
          </w:p>
        </w:tc>
      </w:tr>
      <w:tr>
        <w:tc>
          <w:tcPr>
            <w:tcW w:w="2721" w:type="dxa"/>
            <w:tcBorders>
              <w:top w:val="nil"/>
              <w:left w:val="nil"/>
              <w:bottom w:val="nil"/>
              <w:right w:val="nil"/>
            </w:tcBorders>
          </w:tcPr>
          <w:p>
            <w:pPr>
              <w:pStyle w:val="0"/>
            </w:pPr>
            <w:r>
              <w:rPr>
                <w:sz w:val="20"/>
              </w:rPr>
              <w:t xml:space="preserve">Гноевой</w:t>
            </w:r>
          </w:p>
          <w:p>
            <w:pPr>
              <w:pStyle w:val="0"/>
            </w:pPr>
            <w:r>
              <w:rPr>
                <w:sz w:val="20"/>
              </w:rPr>
              <w:t xml:space="preserve">Валерий Иванович</w:t>
            </w:r>
          </w:p>
        </w:tc>
        <w:tc>
          <w:tcPr>
            <w:tcW w:w="397" w:type="dxa"/>
            <w:tcBorders>
              <w:top w:val="nil"/>
              <w:left w:val="nil"/>
              <w:bottom w:val="nil"/>
              <w:right w:val="nil"/>
            </w:tcBorders>
          </w:tcPr>
          <w:p>
            <w:pPr>
              <w:pStyle w:val="0"/>
              <w:jc w:val="center"/>
            </w:pPr>
            <w:r>
              <w:rPr>
                <w:sz w:val="20"/>
              </w:rPr>
              <w:t xml:space="preserve">-</w:t>
            </w:r>
          </w:p>
        </w:tc>
        <w:tc>
          <w:tcPr>
            <w:tcW w:w="5953" w:type="dxa"/>
            <w:tcBorders>
              <w:top w:val="nil"/>
              <w:left w:val="nil"/>
              <w:bottom w:val="nil"/>
              <w:right w:val="nil"/>
            </w:tcBorders>
          </w:tcPr>
          <w:p>
            <w:pPr>
              <w:pStyle w:val="0"/>
              <w:jc w:val="both"/>
            </w:pPr>
            <w:r>
              <w:rPr>
                <w:sz w:val="20"/>
              </w:rPr>
              <w:t xml:space="preserve">эксперт комиссии по вопросам ЖКХ, градостроительства, дорожного комплекса Общественной палаты Новосибирской области;</w:t>
            </w:r>
          </w:p>
        </w:tc>
      </w:tr>
      <w:tr>
        <w:tc>
          <w:tcPr>
            <w:tcW w:w="2721" w:type="dxa"/>
            <w:tcBorders>
              <w:top w:val="nil"/>
              <w:left w:val="nil"/>
              <w:bottom w:val="nil"/>
              <w:right w:val="nil"/>
            </w:tcBorders>
          </w:tcPr>
          <w:p>
            <w:pPr>
              <w:pStyle w:val="0"/>
            </w:pPr>
            <w:r>
              <w:rPr>
                <w:sz w:val="20"/>
              </w:rPr>
              <w:t xml:space="preserve">Кулешов</w:t>
            </w:r>
          </w:p>
          <w:p>
            <w:pPr>
              <w:pStyle w:val="0"/>
            </w:pPr>
            <w:r>
              <w:rPr>
                <w:sz w:val="20"/>
              </w:rPr>
              <w:t xml:space="preserve">Дмитрий Владимирович</w:t>
            </w:r>
          </w:p>
        </w:tc>
        <w:tc>
          <w:tcPr>
            <w:tcW w:w="397" w:type="dxa"/>
            <w:tcBorders>
              <w:top w:val="nil"/>
              <w:left w:val="nil"/>
              <w:bottom w:val="nil"/>
              <w:right w:val="nil"/>
            </w:tcBorders>
          </w:tcPr>
          <w:p>
            <w:pPr>
              <w:pStyle w:val="0"/>
              <w:jc w:val="center"/>
            </w:pPr>
            <w:r>
              <w:rPr>
                <w:sz w:val="20"/>
              </w:rPr>
              <w:t xml:space="preserve">-</w:t>
            </w:r>
          </w:p>
        </w:tc>
        <w:tc>
          <w:tcPr>
            <w:tcW w:w="5953" w:type="dxa"/>
            <w:tcBorders>
              <w:top w:val="nil"/>
              <w:left w:val="nil"/>
              <w:bottom w:val="nil"/>
              <w:right w:val="nil"/>
            </w:tcBorders>
          </w:tcPr>
          <w:p>
            <w:pPr>
              <w:pStyle w:val="0"/>
              <w:jc w:val="both"/>
            </w:pPr>
            <w:r>
              <w:rPr>
                <w:sz w:val="20"/>
              </w:rPr>
              <w:t xml:space="preserve">исполнительный директор Фонда модернизации и развития жилищно-коммунального хозяйства муниципальных образований Новосибирской области (по согласованию);</w:t>
            </w:r>
          </w:p>
        </w:tc>
      </w:tr>
      <w:tr>
        <w:tc>
          <w:tcPr>
            <w:tcW w:w="2721" w:type="dxa"/>
            <w:tcBorders>
              <w:top w:val="nil"/>
              <w:left w:val="nil"/>
              <w:bottom w:val="nil"/>
              <w:right w:val="nil"/>
            </w:tcBorders>
          </w:tcPr>
          <w:p>
            <w:pPr>
              <w:pStyle w:val="0"/>
            </w:pPr>
            <w:r>
              <w:rPr>
                <w:sz w:val="20"/>
              </w:rPr>
              <w:t xml:space="preserve">Куранов</w:t>
            </w:r>
          </w:p>
          <w:p>
            <w:pPr>
              <w:pStyle w:val="0"/>
            </w:pPr>
            <w:r>
              <w:rPr>
                <w:sz w:val="20"/>
              </w:rPr>
              <w:t xml:space="preserve">Андрей Юрьевич</w:t>
            </w:r>
          </w:p>
        </w:tc>
        <w:tc>
          <w:tcPr>
            <w:tcW w:w="397" w:type="dxa"/>
            <w:tcBorders>
              <w:top w:val="nil"/>
              <w:left w:val="nil"/>
              <w:bottom w:val="nil"/>
              <w:right w:val="nil"/>
            </w:tcBorders>
          </w:tcPr>
          <w:p>
            <w:pPr>
              <w:pStyle w:val="0"/>
              <w:jc w:val="center"/>
            </w:pPr>
            <w:r>
              <w:rPr>
                <w:sz w:val="20"/>
              </w:rPr>
              <w:t xml:space="preserve">-</w:t>
            </w:r>
          </w:p>
        </w:tc>
        <w:tc>
          <w:tcPr>
            <w:tcW w:w="5953" w:type="dxa"/>
            <w:tcBorders>
              <w:top w:val="nil"/>
              <w:left w:val="nil"/>
              <w:bottom w:val="nil"/>
              <w:right w:val="nil"/>
            </w:tcBorders>
          </w:tcPr>
          <w:p>
            <w:pPr>
              <w:pStyle w:val="0"/>
              <w:jc w:val="both"/>
            </w:pPr>
            <w:r>
              <w:rPr>
                <w:sz w:val="20"/>
              </w:rPr>
              <w:t xml:space="preserve">заместитель начальника департамента - начальник управления капитального и текущего ремонта жилищного фонда мэрии города Новосибирска департамента энергетики, жилищного и коммунального хозяйства города (по согласованию);</w:t>
            </w:r>
          </w:p>
        </w:tc>
      </w:tr>
      <w:tr>
        <w:tc>
          <w:tcPr>
            <w:tcW w:w="2721" w:type="dxa"/>
            <w:tcBorders>
              <w:top w:val="nil"/>
              <w:left w:val="nil"/>
              <w:bottom w:val="nil"/>
              <w:right w:val="nil"/>
            </w:tcBorders>
          </w:tcPr>
          <w:p>
            <w:pPr>
              <w:pStyle w:val="0"/>
            </w:pPr>
            <w:r>
              <w:rPr>
                <w:sz w:val="20"/>
              </w:rPr>
              <w:t xml:space="preserve">Семенова</w:t>
            </w:r>
          </w:p>
          <w:p>
            <w:pPr>
              <w:pStyle w:val="0"/>
            </w:pPr>
            <w:r>
              <w:rPr>
                <w:sz w:val="20"/>
              </w:rPr>
              <w:t xml:space="preserve">Наталия Михайловна</w:t>
            </w:r>
          </w:p>
        </w:tc>
        <w:tc>
          <w:tcPr>
            <w:tcW w:w="397" w:type="dxa"/>
            <w:tcBorders>
              <w:top w:val="nil"/>
              <w:left w:val="nil"/>
              <w:bottom w:val="nil"/>
              <w:right w:val="nil"/>
            </w:tcBorders>
          </w:tcPr>
          <w:p>
            <w:pPr>
              <w:pStyle w:val="0"/>
              <w:jc w:val="center"/>
            </w:pPr>
            <w:r>
              <w:rPr>
                <w:sz w:val="20"/>
              </w:rPr>
              <w:t xml:space="preserve">-</w:t>
            </w:r>
          </w:p>
        </w:tc>
        <w:tc>
          <w:tcPr>
            <w:tcW w:w="5953" w:type="dxa"/>
            <w:tcBorders>
              <w:top w:val="nil"/>
              <w:left w:val="nil"/>
              <w:bottom w:val="nil"/>
              <w:right w:val="nil"/>
            </w:tcBorders>
          </w:tcPr>
          <w:p>
            <w:pPr>
              <w:pStyle w:val="0"/>
              <w:jc w:val="both"/>
            </w:pPr>
            <w:r>
              <w:rPr>
                <w:sz w:val="20"/>
              </w:rPr>
              <w:t xml:space="preserve">консультант отдела организационно-правового и кадрового обеспечения министерства жилищно-коммунального хозяйства и энергетики Новосибирской области;</w:t>
            </w:r>
          </w:p>
        </w:tc>
      </w:tr>
      <w:tr>
        <w:tc>
          <w:tcPr>
            <w:tcW w:w="2721" w:type="dxa"/>
            <w:tcBorders>
              <w:top w:val="nil"/>
              <w:left w:val="nil"/>
              <w:bottom w:val="nil"/>
              <w:right w:val="nil"/>
            </w:tcBorders>
          </w:tcPr>
          <w:p>
            <w:pPr>
              <w:pStyle w:val="0"/>
            </w:pPr>
            <w:r>
              <w:rPr>
                <w:sz w:val="20"/>
              </w:rPr>
              <w:t xml:space="preserve">Устинов</w:t>
            </w:r>
          </w:p>
          <w:p>
            <w:pPr>
              <w:pStyle w:val="0"/>
            </w:pPr>
            <w:r>
              <w:rPr>
                <w:sz w:val="20"/>
              </w:rPr>
              <w:t xml:space="preserve">Сергей Анатольевич</w:t>
            </w:r>
          </w:p>
        </w:tc>
        <w:tc>
          <w:tcPr>
            <w:tcW w:w="397" w:type="dxa"/>
            <w:tcBorders>
              <w:top w:val="nil"/>
              <w:left w:val="nil"/>
              <w:bottom w:val="nil"/>
              <w:right w:val="nil"/>
            </w:tcBorders>
          </w:tcPr>
          <w:p>
            <w:pPr>
              <w:pStyle w:val="0"/>
              <w:jc w:val="center"/>
            </w:pPr>
            <w:r>
              <w:rPr>
                <w:sz w:val="20"/>
              </w:rPr>
              <w:t xml:space="preserve">-</w:t>
            </w:r>
          </w:p>
        </w:tc>
        <w:tc>
          <w:tcPr>
            <w:tcW w:w="5953" w:type="dxa"/>
            <w:tcBorders>
              <w:top w:val="nil"/>
              <w:left w:val="nil"/>
              <w:bottom w:val="nil"/>
              <w:right w:val="nil"/>
            </w:tcBorders>
          </w:tcPr>
          <w:p>
            <w:pPr>
              <w:pStyle w:val="0"/>
              <w:jc w:val="both"/>
            </w:pPr>
            <w:r>
              <w:rPr>
                <w:sz w:val="20"/>
              </w:rPr>
              <w:t xml:space="preserve">директор Филиала Ассоциации "Объединение градостроительного планирования и проектирования" в городе Новосибирске (по согласованию);</w:t>
            </w:r>
          </w:p>
        </w:tc>
      </w:tr>
      <w:tr>
        <w:tc>
          <w:tcPr>
            <w:tcW w:w="2721" w:type="dxa"/>
            <w:tcBorders>
              <w:top w:val="nil"/>
              <w:left w:val="nil"/>
              <w:bottom w:val="nil"/>
              <w:right w:val="nil"/>
            </w:tcBorders>
          </w:tcPr>
          <w:p>
            <w:pPr>
              <w:pStyle w:val="0"/>
            </w:pPr>
            <w:r>
              <w:rPr>
                <w:sz w:val="20"/>
              </w:rPr>
              <w:t xml:space="preserve">Юрченко</w:t>
            </w:r>
          </w:p>
          <w:p>
            <w:pPr>
              <w:pStyle w:val="0"/>
            </w:pPr>
            <w:r>
              <w:rPr>
                <w:sz w:val="20"/>
              </w:rPr>
              <w:t xml:space="preserve">Евгений Владимирович</w:t>
            </w:r>
          </w:p>
        </w:tc>
        <w:tc>
          <w:tcPr>
            <w:tcW w:w="397" w:type="dxa"/>
            <w:tcBorders>
              <w:top w:val="nil"/>
              <w:left w:val="nil"/>
              <w:bottom w:val="nil"/>
              <w:right w:val="nil"/>
            </w:tcBorders>
          </w:tcPr>
          <w:p>
            <w:pPr>
              <w:pStyle w:val="0"/>
              <w:jc w:val="center"/>
            </w:pPr>
            <w:r>
              <w:rPr>
                <w:sz w:val="20"/>
              </w:rPr>
              <w:t xml:space="preserve">-</w:t>
            </w:r>
          </w:p>
        </w:tc>
        <w:tc>
          <w:tcPr>
            <w:tcW w:w="5953" w:type="dxa"/>
            <w:tcBorders>
              <w:top w:val="nil"/>
              <w:left w:val="nil"/>
              <w:bottom w:val="nil"/>
              <w:right w:val="nil"/>
            </w:tcBorders>
          </w:tcPr>
          <w:p>
            <w:pPr>
              <w:pStyle w:val="0"/>
              <w:jc w:val="both"/>
            </w:pPr>
            <w:r>
              <w:rPr>
                <w:sz w:val="20"/>
              </w:rPr>
              <w:t xml:space="preserve">заместитель исполнительного директора Фонда модернизации и развития жилищно-коммунального хозяйства муниципальных образований Новосибирской области (по согласованию).</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ЖКХиЭ Новосибирской области от 24.08.2016 N 166</w:t>
            <w:br/>
            <w:t>(ред. от 04.09.2024)</w:t>
            <w:br/>
            <w:t>"О создании комиссии по предвар...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93480&amp;dst=100005" TargetMode = "External"/>
	<Relationship Id="rId8" Type="http://schemas.openxmlformats.org/officeDocument/2006/relationships/hyperlink" Target="https://login.consultant.ru/link/?req=doc&amp;base=RLAW049&amp;n=99479&amp;dst=100005" TargetMode = "External"/>
	<Relationship Id="rId9" Type="http://schemas.openxmlformats.org/officeDocument/2006/relationships/hyperlink" Target="https://login.consultant.ru/link/?req=doc&amp;base=RLAW049&amp;n=105107&amp;dst=100005" TargetMode = "External"/>
	<Relationship Id="rId10" Type="http://schemas.openxmlformats.org/officeDocument/2006/relationships/hyperlink" Target="https://login.consultant.ru/link/?req=doc&amp;base=RLAW049&amp;n=107834&amp;dst=100005" TargetMode = "External"/>
	<Relationship Id="rId11" Type="http://schemas.openxmlformats.org/officeDocument/2006/relationships/hyperlink" Target="https://login.consultant.ru/link/?req=doc&amp;base=RLAW049&amp;n=109973&amp;dst=100005" TargetMode = "External"/>
	<Relationship Id="rId12" Type="http://schemas.openxmlformats.org/officeDocument/2006/relationships/hyperlink" Target="https://login.consultant.ru/link/?req=doc&amp;base=RLAW049&amp;n=118107&amp;dst=100005" TargetMode = "External"/>
	<Relationship Id="rId13" Type="http://schemas.openxmlformats.org/officeDocument/2006/relationships/hyperlink" Target="https://login.consultant.ru/link/?req=doc&amp;base=RLAW049&amp;n=124461&amp;dst=100005" TargetMode = "External"/>
	<Relationship Id="rId14" Type="http://schemas.openxmlformats.org/officeDocument/2006/relationships/hyperlink" Target="https://login.consultant.ru/link/?req=doc&amp;base=RLAW049&amp;n=125087&amp;dst=100005" TargetMode = "External"/>
	<Relationship Id="rId15" Type="http://schemas.openxmlformats.org/officeDocument/2006/relationships/hyperlink" Target="https://login.consultant.ru/link/?req=doc&amp;base=RLAW049&amp;n=127654&amp;dst=100005" TargetMode = "External"/>
	<Relationship Id="rId16" Type="http://schemas.openxmlformats.org/officeDocument/2006/relationships/hyperlink" Target="https://login.consultant.ru/link/?req=doc&amp;base=RLAW049&amp;n=131183&amp;dst=100005" TargetMode = "External"/>
	<Relationship Id="rId17" Type="http://schemas.openxmlformats.org/officeDocument/2006/relationships/hyperlink" Target="https://login.consultant.ru/link/?req=doc&amp;base=RLAW049&amp;n=138137&amp;dst=100005" TargetMode = "External"/>
	<Relationship Id="rId18" Type="http://schemas.openxmlformats.org/officeDocument/2006/relationships/hyperlink" Target="https://login.consultant.ru/link/?req=doc&amp;base=RLAW049&amp;n=143436&amp;dst=100005" TargetMode = "External"/>
	<Relationship Id="rId19" Type="http://schemas.openxmlformats.org/officeDocument/2006/relationships/hyperlink" Target="https://login.consultant.ru/link/?req=doc&amp;base=RLAW049&amp;n=149038&amp;dst=100005" TargetMode = "External"/>
	<Relationship Id="rId20" Type="http://schemas.openxmlformats.org/officeDocument/2006/relationships/hyperlink" Target="https://login.consultant.ru/link/?req=doc&amp;base=RLAW049&amp;n=155375&amp;dst=100005" TargetMode = "External"/>
	<Relationship Id="rId21" Type="http://schemas.openxmlformats.org/officeDocument/2006/relationships/hyperlink" Target="https://login.consultant.ru/link/?req=doc&amp;base=RLAW049&amp;n=157812&amp;dst=100005" TargetMode = "External"/>
	<Relationship Id="rId22" Type="http://schemas.openxmlformats.org/officeDocument/2006/relationships/hyperlink" Target="https://login.consultant.ru/link/?req=doc&amp;base=RLAW049&amp;n=159166&amp;dst=100005" TargetMode = "External"/>
	<Relationship Id="rId23" Type="http://schemas.openxmlformats.org/officeDocument/2006/relationships/hyperlink" Target="https://login.consultant.ru/link/?req=doc&amp;base=RLAW049&amp;n=166781&amp;dst=100005" TargetMode = "External"/>
	<Relationship Id="rId24" Type="http://schemas.openxmlformats.org/officeDocument/2006/relationships/hyperlink" Target="https://login.consultant.ru/link/?req=doc&amp;base=RLAW049&amp;n=170433&amp;dst=100005" TargetMode = "External"/>
	<Relationship Id="rId25" Type="http://schemas.openxmlformats.org/officeDocument/2006/relationships/hyperlink" Target="https://login.consultant.ru/link/?req=doc&amp;base=RLAW049&amp;n=173448&amp;dst=100005" TargetMode = "External"/>
	<Relationship Id="rId26" Type="http://schemas.openxmlformats.org/officeDocument/2006/relationships/hyperlink" Target="https://login.consultant.ru/link/?req=doc&amp;base=RLAW049&amp;n=174517&amp;dst=100005" TargetMode = "External"/>
	<Relationship Id="rId27" Type="http://schemas.openxmlformats.org/officeDocument/2006/relationships/hyperlink" Target="https://login.consultant.ru/link/?req=doc&amp;base=RLAW049&amp;n=175588&amp;dst=100005" TargetMode = "External"/>
	<Relationship Id="rId28" Type="http://schemas.openxmlformats.org/officeDocument/2006/relationships/hyperlink" Target="https://login.consultant.ru/link/?req=doc&amp;base=RZR&amp;n=466113" TargetMode = "External"/>
	<Relationship Id="rId29" Type="http://schemas.openxmlformats.org/officeDocument/2006/relationships/hyperlink" Target="https://login.consultant.ru/link/?req=doc&amp;base=RLAW049&amp;n=92216" TargetMode = "External"/>
	<Relationship Id="rId30" Type="http://schemas.openxmlformats.org/officeDocument/2006/relationships/hyperlink" Target="https://login.consultant.ru/link/?req=doc&amp;base=RLAW049&amp;n=99479&amp;dst=100005" TargetMode = "External"/>
	<Relationship Id="rId31" Type="http://schemas.openxmlformats.org/officeDocument/2006/relationships/hyperlink" Target="https://login.consultant.ru/link/?req=doc&amp;base=RZR&amp;n=341311&amp;dst=100050" TargetMode = "External"/>
	<Relationship Id="rId32" Type="http://schemas.openxmlformats.org/officeDocument/2006/relationships/hyperlink" Target="https://login.consultant.ru/link/?req=doc&amp;base=RZR&amp;n=466113&amp;dst=100012" TargetMode = "External"/>
	<Relationship Id="rId33" Type="http://schemas.openxmlformats.org/officeDocument/2006/relationships/hyperlink" Target="https://login.consultant.ru/link/?req=doc&amp;base=RZR&amp;n=466787&amp;dst=101585" TargetMode = "External"/>
	<Relationship Id="rId34" Type="http://schemas.openxmlformats.org/officeDocument/2006/relationships/hyperlink" Target="https://login.consultant.ru/link/?req=doc&amp;base=RLAW049&amp;n=99479&amp;dst=100006" TargetMode = "External"/>
	<Relationship Id="rId35" Type="http://schemas.openxmlformats.org/officeDocument/2006/relationships/hyperlink" Target="https://login.consultant.ru/link/?req=doc&amp;base=RZR&amp;n=483024" TargetMode = "External"/>
	<Relationship Id="rId36" Type="http://schemas.openxmlformats.org/officeDocument/2006/relationships/hyperlink" Target="https://login.consultant.ru/link/?req=doc&amp;base=RZR&amp;n=482896&amp;dst=5684" TargetMode = "External"/>
	<Relationship Id="rId37" Type="http://schemas.openxmlformats.org/officeDocument/2006/relationships/hyperlink" Target="https://login.consultant.ru/link/?req=doc&amp;base=RZR&amp;n=483024" TargetMode = "External"/>
	<Relationship Id="rId38" Type="http://schemas.openxmlformats.org/officeDocument/2006/relationships/hyperlink" Target="https://login.consultant.ru/link/?req=doc&amp;base=RLAW049&amp;n=175588&amp;dst=10000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ЖКХиЭ Новосибирской области от 24.08.2016 N 166
(ред. от 04.09.2024)
"О создании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dc:title>
  <dcterms:created xsi:type="dcterms:W3CDTF">2024-09-23T02:16:25Z</dcterms:created>
</cp:coreProperties>
</file>